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75EB" w14:textId="56537468" w:rsidR="003D4A8C" w:rsidRPr="006E6740" w:rsidRDefault="003D4A8C" w:rsidP="000518D4">
      <w:pPr>
        <w:pStyle w:val="paragraph"/>
        <w:spacing w:before="0" w:beforeAutospacing="0" w:after="0" w:afterAutospacing="0"/>
        <w:textAlignment w:val="baseline"/>
        <w:rPr>
          <w:rFonts w:ascii="Segoe UI" w:hAnsi="Segoe UI" w:cs="Segoe UI"/>
          <w:sz w:val="18"/>
          <w:szCs w:val="18"/>
        </w:rPr>
      </w:pPr>
      <w:r w:rsidRPr="003D4A8C">
        <w:rPr>
          <w:rFonts w:ascii="Source Serif 4 Semibold" w:hAnsi="Source Serif 4 Semibold"/>
          <w:color w:val="1D2C59"/>
        </w:rPr>
        <w:t xml:space="preserve">Speak, </w:t>
      </w:r>
      <w:r w:rsidR="000804F7" w:rsidRPr="003D4A8C">
        <w:rPr>
          <w:rFonts w:ascii="Source Serif 4 Semibold" w:hAnsi="Source Serif 4 Semibold"/>
          <w:color w:val="1D2C59"/>
        </w:rPr>
        <w:t>assemble, petition – and register to vote</w:t>
      </w:r>
    </w:p>
    <w:p w14:paraId="1644ED12" w14:textId="77777777" w:rsidR="003D4A8C" w:rsidRDefault="003D4A8C" w:rsidP="000518D4">
      <w:pPr>
        <w:pStyle w:val="paragraph"/>
        <w:spacing w:before="0" w:beforeAutospacing="0" w:after="0" w:afterAutospacing="0"/>
        <w:textAlignment w:val="baseline"/>
        <w:rPr>
          <w:rStyle w:val="normaltextrun"/>
        </w:rPr>
      </w:pPr>
    </w:p>
    <w:p w14:paraId="444695BE" w14:textId="652B5B33"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Since 2012,</w:t>
      </w:r>
      <w:r w:rsidR="009158D8">
        <w:rPr>
          <w:rStyle w:val="normaltextrun"/>
          <w:color w:val="5D5150"/>
        </w:rPr>
        <w:t xml:space="preserve"> </w:t>
      </w:r>
      <w:hyperlink r:id="rId7" w:history="1">
        <w:r w:rsidR="009158D8" w:rsidRPr="009158D8">
          <w:rPr>
            <w:rStyle w:val="Hyperlink"/>
            <w:color w:val="1D2C59"/>
          </w:rPr>
          <w:t>National Voter Registration Day</w:t>
        </w:r>
      </w:hyperlink>
      <w:r w:rsidR="009158D8">
        <w:rPr>
          <w:rStyle w:val="normaltextrun"/>
          <w:color w:val="5D5150"/>
        </w:rPr>
        <w:t xml:space="preserve"> </w:t>
      </w:r>
      <w:r w:rsidRPr="006E6740">
        <w:rPr>
          <w:rStyle w:val="normaltextrun"/>
          <w:color w:val="5D5150"/>
        </w:rPr>
        <w:t xml:space="preserve">has been observed </w:t>
      </w:r>
      <w:r w:rsidR="00FC0535" w:rsidRPr="006E6740">
        <w:rPr>
          <w:rStyle w:val="normaltextrun"/>
          <w:color w:val="5D5150"/>
        </w:rPr>
        <w:t xml:space="preserve">each </w:t>
      </w:r>
      <w:r w:rsidRPr="006E6740">
        <w:rPr>
          <w:rStyle w:val="normaltextrun"/>
          <w:color w:val="5D5150"/>
        </w:rPr>
        <w:t>September to encourage us all to vote.</w:t>
      </w:r>
      <w:r w:rsidRPr="006E6740">
        <w:rPr>
          <w:rStyle w:val="eop"/>
          <w:color w:val="5D5150"/>
        </w:rPr>
        <w:t> </w:t>
      </w:r>
    </w:p>
    <w:p w14:paraId="1F0AAF62"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62EB7955" w14:textId="4A35FC18" w:rsidR="000518D4" w:rsidRPr="006E6740" w:rsidRDefault="001919C4" w:rsidP="000518D4">
      <w:pPr>
        <w:pStyle w:val="paragraph"/>
        <w:spacing w:before="0" w:beforeAutospacing="0" w:after="0" w:afterAutospacing="0"/>
        <w:textAlignment w:val="baseline"/>
        <w:rPr>
          <w:rStyle w:val="eop"/>
          <w:color w:val="5D5150"/>
        </w:rPr>
      </w:pPr>
      <w:r w:rsidRPr="006E6740">
        <w:rPr>
          <w:rStyle w:val="normaltextrun"/>
          <w:color w:val="5D5150"/>
        </w:rPr>
        <w:t xml:space="preserve">Perversely, </w:t>
      </w:r>
      <w:r w:rsidR="000518D4" w:rsidRPr="006E6740">
        <w:rPr>
          <w:rStyle w:val="normaltextrun"/>
          <w:color w:val="5D5150"/>
        </w:rPr>
        <w:t xml:space="preserve">the idea of voter registration started with the opposite idea in mind: </w:t>
      </w:r>
      <w:r w:rsidRPr="006E6740">
        <w:rPr>
          <w:rStyle w:val="normaltextrun"/>
          <w:color w:val="5D5150"/>
        </w:rPr>
        <w:t>c</w:t>
      </w:r>
      <w:r w:rsidR="000518D4" w:rsidRPr="006E6740">
        <w:rPr>
          <w:rStyle w:val="normaltextrun"/>
          <w:color w:val="5D5150"/>
        </w:rPr>
        <w:t>reation of a system to</w:t>
      </w:r>
      <w:r w:rsidRPr="006E6740">
        <w:rPr>
          <w:rStyle w:val="normaltextrun"/>
          <w:color w:val="5D5150"/>
        </w:rPr>
        <w:t xml:space="preserve"> prohibit</w:t>
      </w:r>
      <w:r w:rsidR="000518D4" w:rsidRPr="006E6740">
        <w:rPr>
          <w:rStyle w:val="normaltextrun"/>
          <w:color w:val="5D5150"/>
        </w:rPr>
        <w:t xml:space="preserve"> voting</w:t>
      </w:r>
      <w:r w:rsidRPr="006E6740">
        <w:rPr>
          <w:rStyle w:val="normaltextrun"/>
          <w:color w:val="5D5150"/>
        </w:rPr>
        <w:t xml:space="preserve"> of</w:t>
      </w:r>
      <w:r w:rsidR="000518D4" w:rsidRPr="006E6740">
        <w:rPr>
          <w:rStyle w:val="normaltextrun"/>
          <w:color w:val="5D5150"/>
        </w:rPr>
        <w:t xml:space="preserve"> recent immigrants, Black Americans and lower</w:t>
      </w:r>
      <w:r w:rsidRPr="006E6740">
        <w:rPr>
          <w:rStyle w:val="normaltextrun"/>
          <w:color w:val="5D5150"/>
        </w:rPr>
        <w:t>-</w:t>
      </w:r>
      <w:r w:rsidR="000518D4" w:rsidRPr="006E6740">
        <w:rPr>
          <w:rStyle w:val="normaltextrun"/>
          <w:color w:val="5D5150"/>
        </w:rPr>
        <w:t>income</w:t>
      </w:r>
      <w:r w:rsidRPr="006E6740">
        <w:rPr>
          <w:rStyle w:val="normaltextrun"/>
          <w:color w:val="5D5150"/>
        </w:rPr>
        <w:t xml:space="preserve"> people</w:t>
      </w:r>
      <w:r w:rsidR="000518D4" w:rsidRPr="006E6740">
        <w:rPr>
          <w:rStyle w:val="normaltextrun"/>
          <w:color w:val="5D5150"/>
        </w:rPr>
        <w:t>.</w:t>
      </w:r>
      <w:r w:rsidR="000518D4" w:rsidRPr="006E6740">
        <w:rPr>
          <w:rStyle w:val="eop"/>
          <w:color w:val="5D5150"/>
        </w:rPr>
        <w:t> </w:t>
      </w:r>
    </w:p>
    <w:p w14:paraId="59B55EA4"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7E9A8D83" w14:textId="2AB6D14C" w:rsidR="000518D4" w:rsidRPr="006E6740" w:rsidRDefault="000518D4" w:rsidP="64FBF157">
      <w:pPr>
        <w:pStyle w:val="paragraph"/>
        <w:spacing w:before="0" w:beforeAutospacing="0" w:after="0" w:afterAutospacing="0"/>
        <w:textAlignment w:val="baseline"/>
        <w:rPr>
          <w:rStyle w:val="eop"/>
          <w:color w:val="5D5150"/>
        </w:rPr>
      </w:pPr>
      <w:r w:rsidRPr="006E6740">
        <w:rPr>
          <w:rStyle w:val="normaltextrun"/>
          <w:color w:val="5D5150"/>
        </w:rPr>
        <w:t xml:space="preserve">The registration system — </w:t>
      </w:r>
      <w:r w:rsidR="001919C4" w:rsidRPr="006E6740">
        <w:rPr>
          <w:rStyle w:val="normaltextrun"/>
          <w:color w:val="5D5150"/>
        </w:rPr>
        <w:t xml:space="preserve">or systems, because </w:t>
      </w:r>
      <w:r w:rsidRPr="006E6740">
        <w:rPr>
          <w:rStyle w:val="normaltextrun"/>
          <w:color w:val="5D5150"/>
        </w:rPr>
        <w:t xml:space="preserve">each state controls how its voters register — also has been used to spur participation. The Voting Rights Act of 1965 voided </w:t>
      </w:r>
      <w:r w:rsidR="00FE34C1" w:rsidRPr="006E6740">
        <w:rPr>
          <w:rStyle w:val="normaltextrun"/>
          <w:color w:val="5D5150"/>
        </w:rPr>
        <w:t xml:space="preserve">many </w:t>
      </w:r>
      <w:r w:rsidRPr="006E6740">
        <w:rPr>
          <w:rStyle w:val="normaltextrun"/>
          <w:color w:val="5D5150"/>
        </w:rPr>
        <w:t>discriminatory practices. Mail-in and “motor</w:t>
      </w:r>
      <w:r w:rsidR="00FE34C1" w:rsidRPr="006E6740">
        <w:rPr>
          <w:rStyle w:val="normaltextrun"/>
          <w:color w:val="5D5150"/>
        </w:rPr>
        <w:t>-</w:t>
      </w:r>
      <w:r w:rsidRPr="006E6740">
        <w:rPr>
          <w:rStyle w:val="normaltextrun"/>
          <w:color w:val="5D5150"/>
        </w:rPr>
        <w:t xml:space="preserve">voter” provisions made it easier to register. Extensions of the time period to qualify </w:t>
      </w:r>
      <w:r w:rsidR="427D1FD8" w:rsidRPr="006E6740">
        <w:rPr>
          <w:rStyle w:val="normaltextrun"/>
          <w:color w:val="5D5150"/>
        </w:rPr>
        <w:t xml:space="preserve">for registration </w:t>
      </w:r>
      <w:r w:rsidRPr="006E6740">
        <w:rPr>
          <w:rStyle w:val="normaltextrun"/>
          <w:color w:val="5D5150"/>
        </w:rPr>
        <w:t xml:space="preserve">addressed attempts to exclude groups of </w:t>
      </w:r>
      <w:r w:rsidR="00FE34C1" w:rsidRPr="006E6740">
        <w:rPr>
          <w:rStyle w:val="normaltextrun"/>
          <w:color w:val="5D5150"/>
        </w:rPr>
        <w:t xml:space="preserve">the working poor </w:t>
      </w:r>
      <w:r w:rsidRPr="006E6740">
        <w:rPr>
          <w:rStyle w:val="normaltextrun"/>
          <w:color w:val="5D5150"/>
        </w:rPr>
        <w:t>who often were not at home when registrars visited.</w:t>
      </w:r>
      <w:r w:rsidRPr="006E6740">
        <w:rPr>
          <w:rStyle w:val="eop"/>
          <w:color w:val="5D5150"/>
        </w:rPr>
        <w:t> </w:t>
      </w:r>
    </w:p>
    <w:p w14:paraId="004B238B"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0A33E06A" w14:textId="58CA68D0"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In 1993, President</w:t>
      </w:r>
      <w:r w:rsidR="00FE34C1" w:rsidRPr="006E6740">
        <w:rPr>
          <w:rStyle w:val="normaltextrun"/>
          <w:color w:val="5D5150"/>
        </w:rPr>
        <w:t xml:space="preserve"> Bill</w:t>
      </w:r>
      <w:r w:rsidRPr="006E6740">
        <w:rPr>
          <w:rStyle w:val="normaltextrun"/>
          <w:color w:val="5D5150"/>
        </w:rPr>
        <w:t xml:space="preserve"> Clinton signed the </w:t>
      </w:r>
      <w:hyperlink r:id="rId8" w:tgtFrame="_blank" w:history="1">
        <w:r w:rsidRPr="009158D8">
          <w:rPr>
            <w:rStyle w:val="normaltextrun"/>
            <w:color w:val="1D2C59"/>
            <w:u w:val="single"/>
          </w:rPr>
          <w:t>National Voter Registration Act</w:t>
        </w:r>
      </w:hyperlink>
      <w:r w:rsidRPr="006E6740">
        <w:rPr>
          <w:rStyle w:val="normaltextrun"/>
          <w:color w:val="5D5150"/>
        </w:rPr>
        <w:t xml:space="preserve">, which mandated that states allow citizens to register to vote by mail, at the </w:t>
      </w:r>
      <w:r w:rsidR="00FE34C1" w:rsidRPr="006E6740">
        <w:rPr>
          <w:rStyle w:val="normaltextrun"/>
          <w:color w:val="5D5150"/>
        </w:rPr>
        <w:t>department of motor vehicles</w:t>
      </w:r>
      <w:r w:rsidRPr="006E6740">
        <w:rPr>
          <w:rStyle w:val="normaltextrun"/>
          <w:color w:val="5D5150"/>
        </w:rPr>
        <w:t xml:space="preserve"> or</w:t>
      </w:r>
      <w:r w:rsidR="00FE34C1" w:rsidRPr="006E6740">
        <w:rPr>
          <w:rStyle w:val="normaltextrun"/>
          <w:color w:val="5D5150"/>
        </w:rPr>
        <w:t xml:space="preserve"> other </w:t>
      </w:r>
      <w:r w:rsidRPr="006E6740">
        <w:rPr>
          <w:rStyle w:val="normaltextrun"/>
          <w:color w:val="5D5150"/>
        </w:rPr>
        <w:t>local public offices and helped more than 9 million new voter</w:t>
      </w:r>
      <w:r w:rsidR="00FE34C1" w:rsidRPr="006E6740">
        <w:rPr>
          <w:rStyle w:val="normaltextrun"/>
          <w:color w:val="5D5150"/>
        </w:rPr>
        <w:t>s.</w:t>
      </w:r>
      <w:r w:rsidRPr="006E6740">
        <w:rPr>
          <w:rStyle w:val="eop"/>
          <w:color w:val="5D5150"/>
        </w:rPr>
        <w:t> </w:t>
      </w:r>
    </w:p>
    <w:p w14:paraId="41A163BC"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033505DF" w14:textId="677BF20B"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 xml:space="preserve">Today, </w:t>
      </w:r>
      <w:hyperlink r:id="rId9" w:tgtFrame="_blank" w:history="1">
        <w:r w:rsidRPr="009158D8">
          <w:rPr>
            <w:rStyle w:val="normaltextrun"/>
            <w:color w:val="1D2C59"/>
            <w:u w:val="single"/>
          </w:rPr>
          <w:t>National Voter Registration Day</w:t>
        </w:r>
      </w:hyperlink>
      <w:r w:rsidRPr="006E6740">
        <w:rPr>
          <w:rStyle w:val="normaltextrun"/>
          <w:color w:val="5D5150"/>
        </w:rPr>
        <w:t> provides information that can help you register to vote. The organization says nearly 4.7 million Americans have used the day to register, including 1.5 million in 2020.</w:t>
      </w:r>
      <w:r w:rsidRPr="006E6740">
        <w:rPr>
          <w:rStyle w:val="eop"/>
          <w:color w:val="5D5150"/>
        </w:rPr>
        <w:t> </w:t>
      </w:r>
    </w:p>
    <w:p w14:paraId="19018C88"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242EFACE" w14:textId="6CDC08CA"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 xml:space="preserve">Voting and being able to register to vote seem obvious extensions of First Amendment rights. What good are the rights to freely think, speak, write, </w:t>
      </w:r>
      <w:r w:rsidR="00FE34C1" w:rsidRPr="006E6740">
        <w:rPr>
          <w:rStyle w:val="normaltextrun"/>
          <w:color w:val="5D5150"/>
        </w:rPr>
        <w:t>gather,</w:t>
      </w:r>
      <w:r w:rsidRPr="006E6740">
        <w:rPr>
          <w:rStyle w:val="normaltextrun"/>
          <w:color w:val="5D5150"/>
        </w:rPr>
        <w:t xml:space="preserve"> and seek change in our government if we are unable to choose the people who carry out its policies?</w:t>
      </w:r>
      <w:r w:rsidRPr="006E6740">
        <w:rPr>
          <w:rStyle w:val="eop"/>
          <w:color w:val="5D5150"/>
        </w:rPr>
        <w:t> </w:t>
      </w:r>
    </w:p>
    <w:p w14:paraId="19172747"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39586C8F" w14:textId="284A8AAA"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Still, as my colleague </w:t>
      </w:r>
      <w:r w:rsidRPr="006E6740">
        <w:rPr>
          <w:rStyle w:val="normaltextrun"/>
          <w:b/>
          <w:bCs/>
          <w:color w:val="5D5150"/>
        </w:rPr>
        <w:t>Lata Nott</w:t>
      </w:r>
      <w:r w:rsidRPr="006E6740">
        <w:rPr>
          <w:rStyle w:val="normaltextrun"/>
          <w:color w:val="5D5150"/>
        </w:rPr>
        <w:t> has observed, “The First Amendment protects so many activities that are adjacent to voting — spending money to influence voters, expressing political views near polling stations, signing petitions to put initiatives on a ballot — but stops short of voting itself.”</w:t>
      </w:r>
      <w:r w:rsidRPr="006E6740">
        <w:rPr>
          <w:rStyle w:val="eop"/>
          <w:color w:val="5D5150"/>
        </w:rPr>
        <w:t> </w:t>
      </w:r>
    </w:p>
    <w:p w14:paraId="4EB65441"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10496B84" w14:textId="19D92FC8"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 xml:space="preserve">Voter registration continues to be a contentious issue. Courts have delved into battles over </w:t>
      </w:r>
      <w:r w:rsidR="009511DC" w:rsidRPr="006E6740">
        <w:rPr>
          <w:rStyle w:val="normaltextrun"/>
          <w:color w:val="5D5150"/>
        </w:rPr>
        <w:t xml:space="preserve">gerrymandering </w:t>
      </w:r>
      <w:r w:rsidRPr="006E6740">
        <w:rPr>
          <w:rStyle w:val="normaltextrun"/>
          <w:color w:val="5D5150"/>
        </w:rPr>
        <w:t xml:space="preserve">aimed at splitting certain voter groups into differing districts to dilute those groups’ influence. Now, mail-in voting is the subject of scrutiny as </w:t>
      </w:r>
      <w:r w:rsidR="009511DC" w:rsidRPr="006E6740">
        <w:rPr>
          <w:rStyle w:val="normaltextrun"/>
          <w:color w:val="5D5150"/>
        </w:rPr>
        <w:t xml:space="preserve">mostly </w:t>
      </w:r>
      <w:r w:rsidRPr="006E6740">
        <w:rPr>
          <w:rStyle w:val="normaltextrun"/>
          <w:color w:val="5D5150"/>
        </w:rPr>
        <w:t>Republican state leaders defend limits on certain registration efforts seen as more favorable to likely Democratic voters.</w:t>
      </w:r>
      <w:r w:rsidRPr="006E6740">
        <w:rPr>
          <w:rStyle w:val="eop"/>
          <w:color w:val="5D5150"/>
        </w:rPr>
        <w:t> </w:t>
      </w:r>
    </w:p>
    <w:p w14:paraId="61A9C5A8"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6BAE57F4" w14:textId="58D11E7D"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The U.S. Supreme Court has not risen as the champion of registration and voter rights, either directly under the First Amendment or through the 14th Amendment’s guarantee of due process for all. (The 15th Amendment does make it clear that racial discrimination in registration and voting is illegal.)</w:t>
      </w:r>
      <w:r w:rsidRPr="006E6740">
        <w:rPr>
          <w:rStyle w:val="eop"/>
          <w:color w:val="5D5150"/>
        </w:rPr>
        <w:t> </w:t>
      </w:r>
    </w:p>
    <w:p w14:paraId="698B752E" w14:textId="77777777" w:rsidR="001919C4" w:rsidRPr="006E6740" w:rsidRDefault="001919C4" w:rsidP="000518D4">
      <w:pPr>
        <w:pStyle w:val="paragraph"/>
        <w:spacing w:before="0" w:beforeAutospacing="0" w:after="0" w:afterAutospacing="0"/>
        <w:textAlignment w:val="baseline"/>
        <w:rPr>
          <w:color w:val="5D5150"/>
          <w:sz w:val="18"/>
          <w:szCs w:val="18"/>
        </w:rPr>
      </w:pPr>
    </w:p>
    <w:p w14:paraId="1A7123E7" w14:textId="4910A55B"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The high court generally subjects most election-related First Amendment restrictions on campaign finance and even the wearing of election-related T-shirts in polling places to the highest bar. But it has used lesser standards in direct registration and voting cases, sometimes accepting unsupported claims of potential registration and/or voter fraud in deferring to restrictive state laws.</w:t>
      </w:r>
      <w:r w:rsidRPr="006E6740">
        <w:rPr>
          <w:rStyle w:val="eop"/>
          <w:color w:val="5D5150"/>
        </w:rPr>
        <w:t> </w:t>
      </w:r>
    </w:p>
    <w:p w14:paraId="1EA48068"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017B1CEE" w14:textId="261B4266"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lastRenderedPageBreak/>
        <w:t>The voting battles around the 2022 midterm elections will be around more restrictive voter registration laws and new limits on pre-election and absentee ballots adopted in 17 states, and whether voting groups seeking to increase voting by people of color and new citizens can find ways to counter the effect of those new laws.</w:t>
      </w:r>
      <w:r w:rsidRPr="006E6740">
        <w:rPr>
          <w:rStyle w:val="eop"/>
          <w:color w:val="5D5150"/>
        </w:rPr>
        <w:t> </w:t>
      </w:r>
    </w:p>
    <w:p w14:paraId="2C9BCF74"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6B1178ED" w14:textId="39ED582F"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A</w:t>
      </w:r>
      <w:r w:rsidRPr="009158D8">
        <w:rPr>
          <w:rStyle w:val="normaltextrun"/>
          <w:color w:val="1D2C59"/>
        </w:rPr>
        <w:t xml:space="preserve"> </w:t>
      </w:r>
      <w:hyperlink r:id="rId10" w:history="1">
        <w:r w:rsidRPr="009158D8">
          <w:rPr>
            <w:rStyle w:val="Hyperlink"/>
            <w:color w:val="1D2C59"/>
          </w:rPr>
          <w:t>2021 USA TODAY analysis</w:t>
        </w:r>
      </w:hyperlink>
      <w:r w:rsidRPr="006E6740">
        <w:rPr>
          <w:rStyle w:val="normaltextrun"/>
          <w:color w:val="5D5150"/>
        </w:rPr>
        <w:t xml:space="preserve"> found that while some states passed post-2020 laws to expand voting access, 55 million eligible voters faced new “anti-voter” laws limiting access to the ballot last year. Americans overall lost more than 160 days in absentee-voting availability with the changes.</w:t>
      </w:r>
      <w:r w:rsidRPr="006E6740">
        <w:rPr>
          <w:rStyle w:val="eop"/>
          <w:color w:val="5D5150"/>
        </w:rPr>
        <w:t> </w:t>
      </w:r>
    </w:p>
    <w:p w14:paraId="71B95D9C"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18590B38" w14:textId="51AC957C"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 xml:space="preserve">And a </w:t>
      </w:r>
      <w:hyperlink r:id="rId11" w:history="1">
        <w:r w:rsidRPr="009158D8">
          <w:rPr>
            <w:rStyle w:val="Hyperlink"/>
            <w:color w:val="1D2C59"/>
          </w:rPr>
          <w:t>report by the Brennan Center</w:t>
        </w:r>
      </w:hyperlink>
      <w:r w:rsidRPr="006E6740">
        <w:rPr>
          <w:rStyle w:val="normaltextrun"/>
          <w:color w:val="5D5150"/>
        </w:rPr>
        <w:t xml:space="preserve"> found that new laws seen as restricting voting opportunities were more often sponsored or supported in state legislatures by elected officials representing the most racially diverse areas of their respective states.</w:t>
      </w:r>
      <w:r w:rsidRPr="006E6740">
        <w:rPr>
          <w:rStyle w:val="eop"/>
          <w:color w:val="5D5150"/>
        </w:rPr>
        <w:t> </w:t>
      </w:r>
    </w:p>
    <w:p w14:paraId="64B5C9AC"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2B1030BF" w14:textId="2D06B702"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The inherent values of voting and being registered to vote have been hailed since the nation’s early days. </w:t>
      </w:r>
      <w:r w:rsidRPr="006E6740">
        <w:rPr>
          <w:rStyle w:val="normaltextrun"/>
          <w:b/>
          <w:bCs/>
          <w:color w:val="5D5150"/>
        </w:rPr>
        <w:t>Alexis de Tocqueville’s</w:t>
      </w:r>
      <w:r w:rsidRPr="006E6740">
        <w:rPr>
          <w:rStyle w:val="normaltextrun"/>
          <w:color w:val="5D5150"/>
        </w:rPr>
        <w:t> “</w:t>
      </w:r>
      <w:hyperlink r:id="rId12" w:tgtFrame="_blank" w:history="1">
        <w:r w:rsidRPr="009158D8">
          <w:rPr>
            <w:rStyle w:val="normaltextrun"/>
            <w:color w:val="1D2C59"/>
            <w:u w:val="single"/>
          </w:rPr>
          <w:t>Democracy in America</w:t>
        </w:r>
      </w:hyperlink>
      <w:r w:rsidRPr="006E6740">
        <w:rPr>
          <w:rStyle w:val="normaltextrun"/>
          <w:color w:val="5D5150"/>
        </w:rPr>
        <w:t>,</w:t>
      </w:r>
      <w:r w:rsidRPr="006E6740">
        <w:rPr>
          <w:rStyle w:val="normaltextrun"/>
          <w:i/>
          <w:iCs/>
          <w:color w:val="5D5150"/>
        </w:rPr>
        <w:t>” </w:t>
      </w:r>
      <w:r w:rsidRPr="006E6740">
        <w:rPr>
          <w:rStyle w:val="normaltextrun"/>
          <w:color w:val="5D5150"/>
        </w:rPr>
        <w:t>first published in 1835, had great hopes for American democracy to succeed, based on a principle of constitutionally protected independent thinking and actions and what he called “the reconciliation of personal interests and the public good.”</w:t>
      </w:r>
      <w:r w:rsidRPr="006E6740">
        <w:rPr>
          <w:rStyle w:val="eop"/>
          <w:color w:val="5D5150"/>
        </w:rPr>
        <w:t> </w:t>
      </w:r>
    </w:p>
    <w:p w14:paraId="75A7944D"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272ADB37" w14:textId="3D3105C8"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Starting with our First Amendment freedoms, the nation’s founders devised a system of free exchange of views to create an informed electorate, who could</w:t>
      </w:r>
      <w:r w:rsidR="009511DC" w:rsidRPr="006E6740">
        <w:rPr>
          <w:rStyle w:val="normaltextrun"/>
          <w:color w:val="5D5150"/>
        </w:rPr>
        <w:t xml:space="preserve"> then </w:t>
      </w:r>
      <w:r w:rsidRPr="006E6740">
        <w:rPr>
          <w:rStyle w:val="normaltextrun"/>
          <w:color w:val="5D5150"/>
        </w:rPr>
        <w:t>exercise self-governance through the process of elections.</w:t>
      </w:r>
      <w:r w:rsidRPr="006E6740">
        <w:rPr>
          <w:rStyle w:val="eop"/>
          <w:color w:val="5D5150"/>
        </w:rPr>
        <w:t> </w:t>
      </w:r>
    </w:p>
    <w:p w14:paraId="1A3A3E27"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32289FED" w14:textId="516099B0"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Registering to vote is the first step in reconciliation of our individual views and needs against the overall needs of our society. Voting is the next step</w:t>
      </w:r>
      <w:r w:rsidR="009511DC" w:rsidRPr="006E6740">
        <w:rPr>
          <w:rStyle w:val="normaltextrun"/>
          <w:color w:val="5D5150"/>
        </w:rPr>
        <w:t xml:space="preserve">: </w:t>
      </w:r>
      <w:r w:rsidRPr="006E6740">
        <w:rPr>
          <w:rStyle w:val="normaltextrun"/>
          <w:color w:val="5D5150"/>
        </w:rPr>
        <w:t>the ultimate expression of our First Amendment right “of the people peaceably to assemble, and to petition the government for a redress of grievances.”</w:t>
      </w:r>
      <w:r w:rsidRPr="006E6740">
        <w:rPr>
          <w:rStyle w:val="eop"/>
          <w:color w:val="5D5150"/>
        </w:rPr>
        <w:t> </w:t>
      </w:r>
    </w:p>
    <w:p w14:paraId="0BE20EA9" w14:textId="77777777" w:rsidR="000518D4" w:rsidRPr="006E6740" w:rsidRDefault="000518D4" w:rsidP="000518D4">
      <w:pPr>
        <w:pStyle w:val="paragraph"/>
        <w:spacing w:before="0" w:beforeAutospacing="0" w:after="0" w:afterAutospacing="0"/>
        <w:textAlignment w:val="baseline"/>
        <w:rPr>
          <w:color w:val="5D5150"/>
          <w:sz w:val="18"/>
          <w:szCs w:val="18"/>
        </w:rPr>
      </w:pPr>
    </w:p>
    <w:p w14:paraId="5B8C23DC" w14:textId="6E488040" w:rsidR="000518D4" w:rsidRPr="006E6740" w:rsidRDefault="000518D4" w:rsidP="000518D4">
      <w:pPr>
        <w:pStyle w:val="paragraph"/>
        <w:spacing w:before="0" w:beforeAutospacing="0" w:after="0" w:afterAutospacing="0"/>
        <w:textAlignment w:val="baseline"/>
        <w:rPr>
          <w:rStyle w:val="eop"/>
          <w:color w:val="5D5150"/>
        </w:rPr>
      </w:pPr>
      <w:r w:rsidRPr="006E6740">
        <w:rPr>
          <w:rStyle w:val="normaltextrun"/>
          <w:color w:val="5D5150"/>
        </w:rPr>
        <w:t>So don’t let Tocqueville</w:t>
      </w:r>
      <w:r w:rsidR="009511DC" w:rsidRPr="006E6740">
        <w:rPr>
          <w:rStyle w:val="normaltextrun"/>
          <w:color w:val="5D5150"/>
        </w:rPr>
        <w:t>, y</w:t>
      </w:r>
      <w:r w:rsidRPr="006E6740">
        <w:rPr>
          <w:rStyle w:val="normaltextrun"/>
          <w:color w:val="5D5150"/>
        </w:rPr>
        <w:t xml:space="preserve">our fellow citizens </w:t>
      </w:r>
      <w:r w:rsidR="001919C4" w:rsidRPr="006E6740">
        <w:rPr>
          <w:rStyle w:val="normaltextrun"/>
          <w:color w:val="5D5150"/>
        </w:rPr>
        <w:t>or</w:t>
      </w:r>
      <w:r w:rsidRPr="006E6740">
        <w:rPr>
          <w:rStyle w:val="normaltextrun"/>
          <w:color w:val="5D5150"/>
        </w:rPr>
        <w:t xml:space="preserve"> democracy down. Register. Vote.</w:t>
      </w:r>
      <w:r w:rsidRPr="006E6740">
        <w:rPr>
          <w:rStyle w:val="eop"/>
          <w:color w:val="5D5150"/>
        </w:rPr>
        <w:t> </w:t>
      </w:r>
    </w:p>
    <w:p w14:paraId="4893D5B3" w14:textId="77777777" w:rsidR="00FC0535" w:rsidRPr="006E6740" w:rsidRDefault="00FC0535" w:rsidP="000518D4">
      <w:pPr>
        <w:pStyle w:val="paragraph"/>
        <w:spacing w:before="0" w:beforeAutospacing="0" w:after="0" w:afterAutospacing="0"/>
        <w:textAlignment w:val="baseline"/>
        <w:rPr>
          <w:color w:val="5D5150"/>
          <w:sz w:val="18"/>
          <w:szCs w:val="18"/>
        </w:rPr>
      </w:pPr>
    </w:p>
    <w:p w14:paraId="2A4883D1" w14:textId="6A79FE81" w:rsidR="000518D4" w:rsidRPr="006E6740" w:rsidRDefault="000518D4" w:rsidP="000518D4">
      <w:pPr>
        <w:pStyle w:val="paragraph"/>
        <w:spacing w:before="0" w:beforeAutospacing="0" w:after="0" w:afterAutospacing="0"/>
        <w:textAlignment w:val="baseline"/>
        <w:rPr>
          <w:color w:val="5D5150"/>
          <w:sz w:val="18"/>
          <w:szCs w:val="18"/>
        </w:rPr>
      </w:pPr>
      <w:r w:rsidRPr="006E6740">
        <w:rPr>
          <w:rStyle w:val="normaltextrun"/>
          <w:i/>
          <w:iCs/>
          <w:color w:val="5D5150"/>
        </w:rPr>
        <w:t xml:space="preserve">Gene </w:t>
      </w:r>
      <w:proofErr w:type="spellStart"/>
      <w:r w:rsidRPr="006E6740">
        <w:rPr>
          <w:rStyle w:val="normaltextrun"/>
          <w:i/>
          <w:iCs/>
          <w:color w:val="5D5150"/>
        </w:rPr>
        <w:t>Policinski</w:t>
      </w:r>
      <w:proofErr w:type="spellEnd"/>
      <w:r w:rsidRPr="006E6740">
        <w:rPr>
          <w:rStyle w:val="normaltextrun"/>
          <w:i/>
          <w:iCs/>
          <w:color w:val="5D5150"/>
        </w:rPr>
        <w:t xml:space="preserve"> is a senior fellow for the First Amendment at the Freedom Forum. </w:t>
      </w:r>
      <w:r w:rsidRPr="006E6740">
        <w:rPr>
          <w:color w:val="5D5150"/>
        </w:rPr>
        <w:br/>
      </w:r>
    </w:p>
    <w:p w14:paraId="46539D9D" w14:textId="007509D3" w:rsidR="007B0280" w:rsidRPr="006E6740" w:rsidRDefault="001E4258">
      <w:pPr>
        <w:rPr>
          <w:rFonts w:ascii="Times New Roman" w:hAnsi="Times New Roman" w:cs="Times New Roman"/>
          <w:i/>
          <w:iCs/>
          <w:color w:val="5D5150"/>
        </w:rPr>
      </w:pPr>
      <w:r w:rsidRPr="006E6740">
        <w:rPr>
          <w:rFonts w:ascii="Times New Roman" w:hAnsi="Times New Roman" w:cs="Times New Roman"/>
          <w:i/>
          <w:iCs/>
          <w:color w:val="5D5150"/>
        </w:rPr>
        <w:t>A version of this column was first published in Sept. 2020.</w:t>
      </w:r>
    </w:p>
    <w:sectPr w:rsidR="007B0280" w:rsidRPr="006E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4 Semibold">
    <w:altName w:val="Cambria"/>
    <w:panose1 w:val="00000000000000000000"/>
    <w:charset w:val="00"/>
    <w:family w:val="roman"/>
    <w:notTrueType/>
    <w:pitch w:val="variable"/>
    <w:sig w:usb0="20000287" w:usb1="02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19B"/>
    <w:multiLevelType w:val="multilevel"/>
    <w:tmpl w:val="4BF66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61E24"/>
    <w:multiLevelType w:val="multilevel"/>
    <w:tmpl w:val="0A34E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C40D3"/>
    <w:multiLevelType w:val="multilevel"/>
    <w:tmpl w:val="31F01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81851"/>
    <w:multiLevelType w:val="multilevel"/>
    <w:tmpl w:val="42AE9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139C8"/>
    <w:multiLevelType w:val="multilevel"/>
    <w:tmpl w:val="BF04A8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422CD2"/>
    <w:multiLevelType w:val="multilevel"/>
    <w:tmpl w:val="7348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9134869">
    <w:abstractNumId w:val="5"/>
  </w:num>
  <w:num w:numId="2" w16cid:durableId="1467703546">
    <w:abstractNumId w:val="0"/>
  </w:num>
  <w:num w:numId="3" w16cid:durableId="337540102">
    <w:abstractNumId w:val="2"/>
  </w:num>
  <w:num w:numId="4" w16cid:durableId="1553691173">
    <w:abstractNumId w:val="3"/>
  </w:num>
  <w:num w:numId="5" w16cid:durableId="973800563">
    <w:abstractNumId w:val="1"/>
  </w:num>
  <w:num w:numId="6" w16cid:durableId="1322075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D4"/>
    <w:rsid w:val="000518D4"/>
    <w:rsid w:val="000804F7"/>
    <w:rsid w:val="000F7E3E"/>
    <w:rsid w:val="001919C4"/>
    <w:rsid w:val="001E4258"/>
    <w:rsid w:val="002D6BB1"/>
    <w:rsid w:val="002F3955"/>
    <w:rsid w:val="003D4A8C"/>
    <w:rsid w:val="003F342C"/>
    <w:rsid w:val="00455E29"/>
    <w:rsid w:val="006E6740"/>
    <w:rsid w:val="007B0280"/>
    <w:rsid w:val="007C2E4F"/>
    <w:rsid w:val="008949F0"/>
    <w:rsid w:val="008A1695"/>
    <w:rsid w:val="008C6E02"/>
    <w:rsid w:val="009158D8"/>
    <w:rsid w:val="009511DC"/>
    <w:rsid w:val="00A55F2E"/>
    <w:rsid w:val="00D21F1C"/>
    <w:rsid w:val="00E82849"/>
    <w:rsid w:val="00FC0535"/>
    <w:rsid w:val="00FD5F39"/>
    <w:rsid w:val="00FE34C1"/>
    <w:rsid w:val="3A7EF3A7"/>
    <w:rsid w:val="427D1FD8"/>
    <w:rsid w:val="53866F1D"/>
    <w:rsid w:val="64FBF157"/>
    <w:rsid w:val="77D0F3B0"/>
    <w:rsid w:val="7F98D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5C7A"/>
  <w15:chartTrackingRefBased/>
  <w15:docId w15:val="{F9D60374-7675-405A-8605-C91ED80D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1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18D4"/>
  </w:style>
  <w:style w:type="character" w:customStyle="1" w:styleId="eop">
    <w:name w:val="eop"/>
    <w:basedOn w:val="DefaultParagraphFont"/>
    <w:rsid w:val="000518D4"/>
  </w:style>
  <w:style w:type="character" w:customStyle="1" w:styleId="scxw149453100">
    <w:name w:val="scxw149453100"/>
    <w:basedOn w:val="DefaultParagraphFont"/>
    <w:rsid w:val="000518D4"/>
  </w:style>
  <w:style w:type="paragraph" w:styleId="Revision">
    <w:name w:val="Revision"/>
    <w:hidden/>
    <w:uiPriority w:val="99"/>
    <w:semiHidden/>
    <w:rsid w:val="000F7E3E"/>
    <w:pPr>
      <w:spacing w:after="0" w:line="240" w:lineRule="auto"/>
    </w:pPr>
  </w:style>
  <w:style w:type="character" w:styleId="CommentReference">
    <w:name w:val="annotation reference"/>
    <w:basedOn w:val="DefaultParagraphFont"/>
    <w:uiPriority w:val="99"/>
    <w:semiHidden/>
    <w:unhideWhenUsed/>
    <w:rsid w:val="002D6BB1"/>
    <w:rPr>
      <w:sz w:val="16"/>
      <w:szCs w:val="16"/>
    </w:rPr>
  </w:style>
  <w:style w:type="paragraph" w:styleId="CommentText">
    <w:name w:val="annotation text"/>
    <w:basedOn w:val="Normal"/>
    <w:link w:val="CommentTextChar"/>
    <w:uiPriority w:val="99"/>
    <w:unhideWhenUsed/>
    <w:rsid w:val="002D6BB1"/>
    <w:pPr>
      <w:spacing w:line="240" w:lineRule="auto"/>
    </w:pPr>
    <w:rPr>
      <w:sz w:val="20"/>
      <w:szCs w:val="20"/>
    </w:rPr>
  </w:style>
  <w:style w:type="character" w:customStyle="1" w:styleId="CommentTextChar">
    <w:name w:val="Comment Text Char"/>
    <w:basedOn w:val="DefaultParagraphFont"/>
    <w:link w:val="CommentText"/>
    <w:uiPriority w:val="99"/>
    <w:rsid w:val="002D6BB1"/>
    <w:rPr>
      <w:sz w:val="20"/>
      <w:szCs w:val="20"/>
    </w:rPr>
  </w:style>
  <w:style w:type="paragraph" w:styleId="CommentSubject">
    <w:name w:val="annotation subject"/>
    <w:basedOn w:val="CommentText"/>
    <w:next w:val="CommentText"/>
    <w:link w:val="CommentSubjectChar"/>
    <w:uiPriority w:val="99"/>
    <w:semiHidden/>
    <w:unhideWhenUsed/>
    <w:rsid w:val="002D6BB1"/>
    <w:rPr>
      <w:b/>
      <w:bCs/>
    </w:rPr>
  </w:style>
  <w:style w:type="character" w:customStyle="1" w:styleId="CommentSubjectChar">
    <w:name w:val="Comment Subject Char"/>
    <w:basedOn w:val="CommentTextChar"/>
    <w:link w:val="CommentSubject"/>
    <w:uiPriority w:val="99"/>
    <w:semiHidden/>
    <w:rsid w:val="002D6BB1"/>
    <w:rPr>
      <w:b/>
      <w:bCs/>
      <w:sz w:val="20"/>
      <w:szCs w:val="20"/>
    </w:rPr>
  </w:style>
  <w:style w:type="character" w:styleId="Hyperlink">
    <w:name w:val="Hyperlink"/>
    <w:basedOn w:val="DefaultParagraphFont"/>
    <w:uiPriority w:val="99"/>
    <w:unhideWhenUsed/>
    <w:rsid w:val="003F342C"/>
    <w:rPr>
      <w:color w:val="0563C1" w:themeColor="hyperlink"/>
      <w:u w:val="single"/>
    </w:rPr>
  </w:style>
  <w:style w:type="character" w:styleId="UnresolvedMention">
    <w:name w:val="Unresolved Mention"/>
    <w:basedOn w:val="DefaultParagraphFont"/>
    <w:uiPriority w:val="99"/>
    <w:semiHidden/>
    <w:unhideWhenUsed/>
    <w:rsid w:val="003F342C"/>
    <w:rPr>
      <w:color w:val="605E5C"/>
      <w:shd w:val="clear" w:color="auto" w:fill="E1DFDD"/>
    </w:rPr>
  </w:style>
  <w:style w:type="character" w:styleId="FollowedHyperlink">
    <w:name w:val="FollowedHyperlink"/>
    <w:basedOn w:val="DefaultParagraphFont"/>
    <w:uiPriority w:val="99"/>
    <w:semiHidden/>
    <w:unhideWhenUsed/>
    <w:rsid w:val="00FD5F39"/>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5779">
      <w:bodyDiv w:val="1"/>
      <w:marLeft w:val="0"/>
      <w:marRight w:val="0"/>
      <w:marTop w:val="0"/>
      <w:marBottom w:val="0"/>
      <w:divBdr>
        <w:top w:val="none" w:sz="0" w:space="0" w:color="auto"/>
        <w:left w:val="none" w:sz="0" w:space="0" w:color="auto"/>
        <w:bottom w:val="none" w:sz="0" w:space="0" w:color="auto"/>
        <w:right w:val="none" w:sz="0" w:space="0" w:color="auto"/>
      </w:divBdr>
      <w:divsChild>
        <w:div w:id="206915256">
          <w:marLeft w:val="0"/>
          <w:marRight w:val="0"/>
          <w:marTop w:val="0"/>
          <w:marBottom w:val="0"/>
          <w:divBdr>
            <w:top w:val="none" w:sz="0" w:space="0" w:color="auto"/>
            <w:left w:val="none" w:sz="0" w:space="0" w:color="auto"/>
            <w:bottom w:val="none" w:sz="0" w:space="0" w:color="auto"/>
            <w:right w:val="none" w:sz="0" w:space="0" w:color="auto"/>
          </w:divBdr>
        </w:div>
        <w:div w:id="426271923">
          <w:marLeft w:val="0"/>
          <w:marRight w:val="0"/>
          <w:marTop w:val="0"/>
          <w:marBottom w:val="0"/>
          <w:divBdr>
            <w:top w:val="none" w:sz="0" w:space="0" w:color="auto"/>
            <w:left w:val="none" w:sz="0" w:space="0" w:color="auto"/>
            <w:bottom w:val="none" w:sz="0" w:space="0" w:color="auto"/>
            <w:right w:val="none" w:sz="0" w:space="0" w:color="auto"/>
          </w:divBdr>
        </w:div>
        <w:div w:id="475226575">
          <w:marLeft w:val="0"/>
          <w:marRight w:val="0"/>
          <w:marTop w:val="0"/>
          <w:marBottom w:val="0"/>
          <w:divBdr>
            <w:top w:val="none" w:sz="0" w:space="0" w:color="auto"/>
            <w:left w:val="none" w:sz="0" w:space="0" w:color="auto"/>
            <w:bottom w:val="none" w:sz="0" w:space="0" w:color="auto"/>
            <w:right w:val="none" w:sz="0" w:space="0" w:color="auto"/>
          </w:divBdr>
        </w:div>
        <w:div w:id="550848375">
          <w:marLeft w:val="0"/>
          <w:marRight w:val="0"/>
          <w:marTop w:val="0"/>
          <w:marBottom w:val="0"/>
          <w:divBdr>
            <w:top w:val="none" w:sz="0" w:space="0" w:color="auto"/>
            <w:left w:val="none" w:sz="0" w:space="0" w:color="auto"/>
            <w:bottom w:val="none" w:sz="0" w:space="0" w:color="auto"/>
            <w:right w:val="none" w:sz="0" w:space="0" w:color="auto"/>
          </w:divBdr>
        </w:div>
        <w:div w:id="624965754">
          <w:marLeft w:val="0"/>
          <w:marRight w:val="0"/>
          <w:marTop w:val="0"/>
          <w:marBottom w:val="0"/>
          <w:divBdr>
            <w:top w:val="none" w:sz="0" w:space="0" w:color="auto"/>
            <w:left w:val="none" w:sz="0" w:space="0" w:color="auto"/>
            <w:bottom w:val="none" w:sz="0" w:space="0" w:color="auto"/>
            <w:right w:val="none" w:sz="0" w:space="0" w:color="auto"/>
          </w:divBdr>
          <w:divsChild>
            <w:div w:id="131532165">
              <w:marLeft w:val="0"/>
              <w:marRight w:val="0"/>
              <w:marTop w:val="0"/>
              <w:marBottom w:val="0"/>
              <w:divBdr>
                <w:top w:val="none" w:sz="0" w:space="0" w:color="auto"/>
                <w:left w:val="none" w:sz="0" w:space="0" w:color="auto"/>
                <w:bottom w:val="none" w:sz="0" w:space="0" w:color="auto"/>
                <w:right w:val="none" w:sz="0" w:space="0" w:color="auto"/>
              </w:divBdr>
            </w:div>
            <w:div w:id="1274168716">
              <w:marLeft w:val="0"/>
              <w:marRight w:val="0"/>
              <w:marTop w:val="0"/>
              <w:marBottom w:val="0"/>
              <w:divBdr>
                <w:top w:val="none" w:sz="0" w:space="0" w:color="auto"/>
                <w:left w:val="none" w:sz="0" w:space="0" w:color="auto"/>
                <w:bottom w:val="none" w:sz="0" w:space="0" w:color="auto"/>
                <w:right w:val="none" w:sz="0" w:space="0" w:color="auto"/>
              </w:divBdr>
            </w:div>
            <w:div w:id="1400443147">
              <w:marLeft w:val="0"/>
              <w:marRight w:val="0"/>
              <w:marTop w:val="0"/>
              <w:marBottom w:val="0"/>
              <w:divBdr>
                <w:top w:val="none" w:sz="0" w:space="0" w:color="auto"/>
                <w:left w:val="none" w:sz="0" w:space="0" w:color="auto"/>
                <w:bottom w:val="none" w:sz="0" w:space="0" w:color="auto"/>
                <w:right w:val="none" w:sz="0" w:space="0" w:color="auto"/>
              </w:divBdr>
            </w:div>
            <w:div w:id="1701586553">
              <w:marLeft w:val="0"/>
              <w:marRight w:val="0"/>
              <w:marTop w:val="0"/>
              <w:marBottom w:val="0"/>
              <w:divBdr>
                <w:top w:val="none" w:sz="0" w:space="0" w:color="auto"/>
                <w:left w:val="none" w:sz="0" w:space="0" w:color="auto"/>
                <w:bottom w:val="none" w:sz="0" w:space="0" w:color="auto"/>
                <w:right w:val="none" w:sz="0" w:space="0" w:color="auto"/>
              </w:divBdr>
            </w:div>
            <w:div w:id="2117480670">
              <w:marLeft w:val="0"/>
              <w:marRight w:val="0"/>
              <w:marTop w:val="0"/>
              <w:marBottom w:val="0"/>
              <w:divBdr>
                <w:top w:val="none" w:sz="0" w:space="0" w:color="auto"/>
                <w:left w:val="none" w:sz="0" w:space="0" w:color="auto"/>
                <w:bottom w:val="none" w:sz="0" w:space="0" w:color="auto"/>
                <w:right w:val="none" w:sz="0" w:space="0" w:color="auto"/>
              </w:divBdr>
            </w:div>
          </w:divsChild>
        </w:div>
        <w:div w:id="652487097">
          <w:marLeft w:val="0"/>
          <w:marRight w:val="0"/>
          <w:marTop w:val="0"/>
          <w:marBottom w:val="0"/>
          <w:divBdr>
            <w:top w:val="none" w:sz="0" w:space="0" w:color="auto"/>
            <w:left w:val="none" w:sz="0" w:space="0" w:color="auto"/>
            <w:bottom w:val="none" w:sz="0" w:space="0" w:color="auto"/>
            <w:right w:val="none" w:sz="0" w:space="0" w:color="auto"/>
          </w:divBdr>
          <w:divsChild>
            <w:div w:id="423917391">
              <w:marLeft w:val="0"/>
              <w:marRight w:val="0"/>
              <w:marTop w:val="0"/>
              <w:marBottom w:val="0"/>
              <w:divBdr>
                <w:top w:val="none" w:sz="0" w:space="0" w:color="auto"/>
                <w:left w:val="none" w:sz="0" w:space="0" w:color="auto"/>
                <w:bottom w:val="none" w:sz="0" w:space="0" w:color="auto"/>
                <w:right w:val="none" w:sz="0" w:space="0" w:color="auto"/>
              </w:divBdr>
            </w:div>
            <w:div w:id="1136534347">
              <w:marLeft w:val="0"/>
              <w:marRight w:val="0"/>
              <w:marTop w:val="0"/>
              <w:marBottom w:val="0"/>
              <w:divBdr>
                <w:top w:val="none" w:sz="0" w:space="0" w:color="auto"/>
                <w:left w:val="none" w:sz="0" w:space="0" w:color="auto"/>
                <w:bottom w:val="none" w:sz="0" w:space="0" w:color="auto"/>
                <w:right w:val="none" w:sz="0" w:space="0" w:color="auto"/>
              </w:divBdr>
            </w:div>
            <w:div w:id="1235973153">
              <w:marLeft w:val="0"/>
              <w:marRight w:val="0"/>
              <w:marTop w:val="0"/>
              <w:marBottom w:val="0"/>
              <w:divBdr>
                <w:top w:val="none" w:sz="0" w:space="0" w:color="auto"/>
                <w:left w:val="none" w:sz="0" w:space="0" w:color="auto"/>
                <w:bottom w:val="none" w:sz="0" w:space="0" w:color="auto"/>
                <w:right w:val="none" w:sz="0" w:space="0" w:color="auto"/>
              </w:divBdr>
            </w:div>
            <w:div w:id="1722364842">
              <w:marLeft w:val="0"/>
              <w:marRight w:val="0"/>
              <w:marTop w:val="0"/>
              <w:marBottom w:val="0"/>
              <w:divBdr>
                <w:top w:val="none" w:sz="0" w:space="0" w:color="auto"/>
                <w:left w:val="none" w:sz="0" w:space="0" w:color="auto"/>
                <w:bottom w:val="none" w:sz="0" w:space="0" w:color="auto"/>
                <w:right w:val="none" w:sz="0" w:space="0" w:color="auto"/>
              </w:divBdr>
            </w:div>
            <w:div w:id="1747268426">
              <w:marLeft w:val="0"/>
              <w:marRight w:val="0"/>
              <w:marTop w:val="0"/>
              <w:marBottom w:val="0"/>
              <w:divBdr>
                <w:top w:val="none" w:sz="0" w:space="0" w:color="auto"/>
                <w:left w:val="none" w:sz="0" w:space="0" w:color="auto"/>
                <w:bottom w:val="none" w:sz="0" w:space="0" w:color="auto"/>
                <w:right w:val="none" w:sz="0" w:space="0" w:color="auto"/>
              </w:divBdr>
            </w:div>
          </w:divsChild>
        </w:div>
        <w:div w:id="687416104">
          <w:marLeft w:val="0"/>
          <w:marRight w:val="0"/>
          <w:marTop w:val="0"/>
          <w:marBottom w:val="0"/>
          <w:divBdr>
            <w:top w:val="none" w:sz="0" w:space="0" w:color="auto"/>
            <w:left w:val="none" w:sz="0" w:space="0" w:color="auto"/>
            <w:bottom w:val="none" w:sz="0" w:space="0" w:color="auto"/>
            <w:right w:val="none" w:sz="0" w:space="0" w:color="auto"/>
          </w:divBdr>
        </w:div>
        <w:div w:id="712459658">
          <w:marLeft w:val="0"/>
          <w:marRight w:val="0"/>
          <w:marTop w:val="0"/>
          <w:marBottom w:val="0"/>
          <w:divBdr>
            <w:top w:val="none" w:sz="0" w:space="0" w:color="auto"/>
            <w:left w:val="none" w:sz="0" w:space="0" w:color="auto"/>
            <w:bottom w:val="none" w:sz="0" w:space="0" w:color="auto"/>
            <w:right w:val="none" w:sz="0" w:space="0" w:color="auto"/>
          </w:divBdr>
        </w:div>
        <w:div w:id="724528118">
          <w:marLeft w:val="0"/>
          <w:marRight w:val="0"/>
          <w:marTop w:val="0"/>
          <w:marBottom w:val="0"/>
          <w:divBdr>
            <w:top w:val="none" w:sz="0" w:space="0" w:color="auto"/>
            <w:left w:val="none" w:sz="0" w:space="0" w:color="auto"/>
            <w:bottom w:val="none" w:sz="0" w:space="0" w:color="auto"/>
            <w:right w:val="none" w:sz="0" w:space="0" w:color="auto"/>
          </w:divBdr>
        </w:div>
        <w:div w:id="808280375">
          <w:marLeft w:val="0"/>
          <w:marRight w:val="0"/>
          <w:marTop w:val="0"/>
          <w:marBottom w:val="0"/>
          <w:divBdr>
            <w:top w:val="none" w:sz="0" w:space="0" w:color="auto"/>
            <w:left w:val="none" w:sz="0" w:space="0" w:color="auto"/>
            <w:bottom w:val="none" w:sz="0" w:space="0" w:color="auto"/>
            <w:right w:val="none" w:sz="0" w:space="0" w:color="auto"/>
          </w:divBdr>
        </w:div>
        <w:div w:id="1115365552">
          <w:marLeft w:val="0"/>
          <w:marRight w:val="0"/>
          <w:marTop w:val="0"/>
          <w:marBottom w:val="0"/>
          <w:divBdr>
            <w:top w:val="none" w:sz="0" w:space="0" w:color="auto"/>
            <w:left w:val="none" w:sz="0" w:space="0" w:color="auto"/>
            <w:bottom w:val="none" w:sz="0" w:space="0" w:color="auto"/>
            <w:right w:val="none" w:sz="0" w:space="0" w:color="auto"/>
          </w:divBdr>
        </w:div>
        <w:div w:id="1172263382">
          <w:marLeft w:val="0"/>
          <w:marRight w:val="0"/>
          <w:marTop w:val="0"/>
          <w:marBottom w:val="0"/>
          <w:divBdr>
            <w:top w:val="none" w:sz="0" w:space="0" w:color="auto"/>
            <w:left w:val="none" w:sz="0" w:space="0" w:color="auto"/>
            <w:bottom w:val="none" w:sz="0" w:space="0" w:color="auto"/>
            <w:right w:val="none" w:sz="0" w:space="0" w:color="auto"/>
          </w:divBdr>
        </w:div>
        <w:div w:id="1251886056">
          <w:marLeft w:val="0"/>
          <w:marRight w:val="0"/>
          <w:marTop w:val="0"/>
          <w:marBottom w:val="0"/>
          <w:divBdr>
            <w:top w:val="none" w:sz="0" w:space="0" w:color="auto"/>
            <w:left w:val="none" w:sz="0" w:space="0" w:color="auto"/>
            <w:bottom w:val="none" w:sz="0" w:space="0" w:color="auto"/>
            <w:right w:val="none" w:sz="0" w:space="0" w:color="auto"/>
          </w:divBdr>
        </w:div>
        <w:div w:id="1427730093">
          <w:marLeft w:val="0"/>
          <w:marRight w:val="0"/>
          <w:marTop w:val="0"/>
          <w:marBottom w:val="0"/>
          <w:divBdr>
            <w:top w:val="none" w:sz="0" w:space="0" w:color="auto"/>
            <w:left w:val="none" w:sz="0" w:space="0" w:color="auto"/>
            <w:bottom w:val="none" w:sz="0" w:space="0" w:color="auto"/>
            <w:right w:val="none" w:sz="0" w:space="0" w:color="auto"/>
          </w:divBdr>
        </w:div>
        <w:div w:id="1613584517">
          <w:marLeft w:val="0"/>
          <w:marRight w:val="0"/>
          <w:marTop w:val="0"/>
          <w:marBottom w:val="0"/>
          <w:divBdr>
            <w:top w:val="none" w:sz="0" w:space="0" w:color="auto"/>
            <w:left w:val="none" w:sz="0" w:space="0" w:color="auto"/>
            <w:bottom w:val="none" w:sz="0" w:space="0" w:color="auto"/>
            <w:right w:val="none" w:sz="0" w:space="0" w:color="auto"/>
          </w:divBdr>
        </w:div>
        <w:div w:id="1833333022">
          <w:marLeft w:val="0"/>
          <w:marRight w:val="0"/>
          <w:marTop w:val="0"/>
          <w:marBottom w:val="0"/>
          <w:divBdr>
            <w:top w:val="none" w:sz="0" w:space="0" w:color="auto"/>
            <w:left w:val="none" w:sz="0" w:space="0" w:color="auto"/>
            <w:bottom w:val="none" w:sz="0" w:space="0" w:color="auto"/>
            <w:right w:val="none" w:sz="0" w:space="0" w:color="auto"/>
          </w:divBdr>
        </w:div>
        <w:div w:id="183391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about-national-voter-registration-ac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nationalvoterregistrationday.org/" TargetMode="External"/><Relationship Id="rId12" Type="http://schemas.openxmlformats.org/officeDocument/2006/relationships/hyperlink" Target="https://www.gutenberg.org/files/815/815-h/815-h.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nnancenter.org/our-work/research-reports/patterns-introduction-and-passage-restrictive-voting-bills-are-best" TargetMode="External"/><Relationship Id="rId5" Type="http://schemas.openxmlformats.org/officeDocument/2006/relationships/settings" Target="settings.xml"/><Relationship Id="rId10" Type="http://schemas.openxmlformats.org/officeDocument/2006/relationships/hyperlink" Target="https://www.usatoday.com/story/news/politics/2021/11/02/voting-access-limited-new-election-laws/8568850002/?gnt-cfr=1" TargetMode="External"/><Relationship Id="rId4" Type="http://schemas.openxmlformats.org/officeDocument/2006/relationships/styles" Target="styles.xml"/><Relationship Id="rId9" Type="http://schemas.openxmlformats.org/officeDocument/2006/relationships/hyperlink" Target="http://www.nationalvoterregistrationd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8" ma:contentTypeDescription="Create a new document." ma:contentTypeScope="" ma:versionID="a181fd943fe05b7dca34ba2e207771da">
  <xsd:schema xmlns:xsd="http://www.w3.org/2001/XMLSchema" xmlns:xs="http://www.w3.org/2001/XMLSchema" xmlns:p="http://schemas.microsoft.com/office/2006/metadata/properties" xmlns:ns1="http://schemas.microsoft.com/sharepoint/v3" xmlns:ns2="47529620-9f4b-4266-b761-deaeba84e81b" xmlns:ns3="53b45773-6690-4850-ac31-481b3840fd28" targetNamespace="http://schemas.microsoft.com/office/2006/metadata/properties" ma:root="true" ma:fieldsID="597c92e1e9a767977da462b0ef0d21f7" ns1:_="" ns2:_="" ns3:_="">
    <xsd:import namespace="http://schemas.microsoft.com/sharepoint/v3"/>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3FB99-4DE3-4B28-9B0F-8D4442C92283}">
  <ds:schemaRefs>
    <ds:schemaRef ds:uri="http://schemas.microsoft.com/sharepoint/v3/contenttype/forms"/>
  </ds:schemaRefs>
</ds:datastoreItem>
</file>

<file path=customXml/itemProps2.xml><?xml version="1.0" encoding="utf-8"?>
<ds:datastoreItem xmlns:ds="http://schemas.openxmlformats.org/officeDocument/2006/customXml" ds:itemID="{2D43870E-82F4-47C8-988D-B7B629039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Jones</dc:creator>
  <cp:keywords/>
  <dc:description/>
  <cp:lastModifiedBy>Kate Richardson</cp:lastModifiedBy>
  <cp:revision>4</cp:revision>
  <dcterms:created xsi:type="dcterms:W3CDTF">2022-09-12T18:09:00Z</dcterms:created>
  <dcterms:modified xsi:type="dcterms:W3CDTF">2022-09-15T15:09:00Z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