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386CE" w14:textId="4F2B82ED" w:rsidR="00A93BC4" w:rsidRPr="00066F03" w:rsidRDefault="00C40FFB" w:rsidP="00C40FFB">
      <w:pPr>
        <w:rPr>
          <w:rFonts w:ascii="Times New Roman" w:hAnsi="Times New Roman" w:cs="Times New Roman"/>
          <w:b/>
          <w:bCs/>
          <w:sz w:val="28"/>
          <w:szCs w:val="28"/>
        </w:rPr>
      </w:pPr>
      <w:r>
        <w:rPr>
          <w:rFonts w:ascii="Trade Gothic LT Std Cn" w:hAnsi="Trade Gothic LT Std Cn" w:cstheme="minorHAnsi"/>
          <w:b/>
          <w:bCs/>
          <w:color w:val="2F5496" w:themeColor="accent1" w:themeShade="BF"/>
          <w:sz w:val="36"/>
          <w:szCs w:val="36"/>
        </w:rPr>
        <w:t xml:space="preserve">PERSPECTIVES: </w:t>
      </w:r>
      <w:r w:rsidR="00B33135">
        <w:rPr>
          <w:rFonts w:ascii="Trade Gothic LT Std Cn" w:hAnsi="Trade Gothic LT Std Cn" w:cstheme="minorHAnsi"/>
          <w:b/>
          <w:bCs/>
          <w:color w:val="2F5496" w:themeColor="accent1" w:themeShade="BF"/>
          <w:sz w:val="36"/>
          <w:szCs w:val="36"/>
        </w:rPr>
        <w:t>Court sets new rules for funding religious schools</w:t>
      </w:r>
    </w:p>
    <w:p w14:paraId="1E3CAC50" w14:textId="6069189B" w:rsidR="00932BDE" w:rsidRPr="00E87BD0" w:rsidRDefault="00947153" w:rsidP="2ACC9578">
      <w:pPr>
        <w:rPr>
          <w:rFonts w:ascii="Brandon Grotesque Regular" w:hAnsi="Brandon Grotesque Regular" w:cs="Times New Roman"/>
        </w:rPr>
      </w:pPr>
      <w:r w:rsidRPr="00E87BD0">
        <w:rPr>
          <w:rFonts w:ascii="Brandon Grotesque Regular" w:hAnsi="Brandon Grotesque Regular" w:cs="Times New Roman"/>
        </w:rPr>
        <w:t>The Supreme Court</w:t>
      </w:r>
      <w:r w:rsidR="00894553" w:rsidRPr="00E87BD0">
        <w:rPr>
          <w:rFonts w:ascii="Brandon Grotesque Regular" w:hAnsi="Brandon Grotesque Regular" w:cs="Times New Roman"/>
        </w:rPr>
        <w:t>,</w:t>
      </w:r>
      <w:r w:rsidR="00AC3A26" w:rsidRPr="00E87BD0">
        <w:rPr>
          <w:rFonts w:ascii="Brandon Grotesque Regular" w:hAnsi="Brandon Grotesque Regular" w:cs="Times New Roman"/>
        </w:rPr>
        <w:t xml:space="preserve"> in striking down</w:t>
      </w:r>
      <w:r w:rsidR="00EF7CBD" w:rsidRPr="00E87BD0">
        <w:rPr>
          <w:rFonts w:ascii="Brandon Grotesque Regular" w:hAnsi="Brandon Grotesque Regular" w:cs="Times New Roman"/>
        </w:rPr>
        <w:t xml:space="preserve"> a</w:t>
      </w:r>
      <w:r w:rsidR="00AC3A26" w:rsidRPr="00E87BD0">
        <w:rPr>
          <w:rFonts w:ascii="Brandon Grotesque Regular" w:hAnsi="Brandon Grotesque Regular" w:cs="Times New Roman"/>
        </w:rPr>
        <w:t xml:space="preserve"> unique tuition assistance </w:t>
      </w:r>
      <w:r w:rsidR="00EF7CBD" w:rsidRPr="00E87BD0">
        <w:rPr>
          <w:rFonts w:ascii="Brandon Grotesque Regular" w:hAnsi="Brandon Grotesque Regular" w:cs="Times New Roman"/>
        </w:rPr>
        <w:t xml:space="preserve">program </w:t>
      </w:r>
      <w:r w:rsidR="1CBAFB63" w:rsidRPr="00E87BD0">
        <w:rPr>
          <w:rFonts w:ascii="Brandon Grotesque Regular" w:hAnsi="Brandon Grotesque Regular" w:cs="Times New Roman"/>
        </w:rPr>
        <w:t>in</w:t>
      </w:r>
      <w:r w:rsidR="00EF7CBD" w:rsidRPr="00E87BD0">
        <w:rPr>
          <w:rFonts w:ascii="Brandon Grotesque Regular" w:hAnsi="Brandon Grotesque Regular" w:cs="Times New Roman"/>
        </w:rPr>
        <w:t xml:space="preserve"> Maine</w:t>
      </w:r>
      <w:r w:rsidR="00894553" w:rsidRPr="00E87BD0">
        <w:rPr>
          <w:rFonts w:ascii="Brandon Grotesque Regular" w:hAnsi="Brandon Grotesque Regular" w:cs="Times New Roman"/>
        </w:rPr>
        <w:t xml:space="preserve">, </w:t>
      </w:r>
      <w:r w:rsidR="002B1F87" w:rsidRPr="00E87BD0">
        <w:rPr>
          <w:rFonts w:ascii="Brandon Grotesque Regular" w:hAnsi="Brandon Grotesque Regular" w:cs="Times New Roman"/>
        </w:rPr>
        <w:t>could</w:t>
      </w:r>
      <w:r w:rsidRPr="00E87BD0">
        <w:rPr>
          <w:rFonts w:ascii="Brandon Grotesque Regular" w:hAnsi="Brandon Grotesque Regular" w:cs="Times New Roman"/>
        </w:rPr>
        <w:t xml:space="preserve"> </w:t>
      </w:r>
      <w:r w:rsidR="62B1ED45" w:rsidRPr="00E87BD0">
        <w:rPr>
          <w:rFonts w:ascii="Brandon Grotesque Regular" w:hAnsi="Brandon Grotesque Regular" w:cs="Times New Roman"/>
        </w:rPr>
        <w:t xml:space="preserve">foreshadow the </w:t>
      </w:r>
      <w:r w:rsidR="00A21B59" w:rsidRPr="00E87BD0">
        <w:rPr>
          <w:rFonts w:ascii="Brandon Grotesque Regular" w:hAnsi="Brandon Grotesque Regular" w:cs="Times New Roman"/>
        </w:rPr>
        <w:t xml:space="preserve">future of religious freedom under the First Amendment. </w:t>
      </w:r>
    </w:p>
    <w:p w14:paraId="48C12225" w14:textId="384869AB" w:rsidR="002F5C23" w:rsidRPr="00E87BD0" w:rsidRDefault="00E87BD0" w:rsidP="2ACC9578">
      <w:pPr>
        <w:rPr>
          <w:rFonts w:ascii="Trade Gothic LT Std Cn" w:hAnsi="Trade Gothic LT Std Cn" w:cs="Times New Roman"/>
          <w:b/>
          <w:bCs/>
          <w:sz w:val="24"/>
          <w:szCs w:val="24"/>
        </w:rPr>
      </w:pPr>
      <w:r w:rsidRPr="00E87BD0">
        <w:rPr>
          <w:rFonts w:ascii="Trade Gothic LT Std Cn" w:hAnsi="Trade Gothic LT Std Cn" w:cs="Times New Roman"/>
          <w:b/>
          <w:bCs/>
          <w:sz w:val="24"/>
          <w:szCs w:val="24"/>
        </w:rPr>
        <w:t>THE CASE</w:t>
      </w:r>
    </w:p>
    <w:p w14:paraId="70088E61" w14:textId="739331EF" w:rsidR="00AC3A26" w:rsidRPr="00E87BD0" w:rsidRDefault="04E236FA" w:rsidP="2ACC9578">
      <w:pPr>
        <w:rPr>
          <w:rFonts w:ascii="Brandon Grotesque Regular" w:hAnsi="Brandon Grotesque Regular" w:cs="Times New Roman"/>
        </w:rPr>
      </w:pPr>
      <w:r w:rsidRPr="00E87BD0">
        <w:rPr>
          <w:rFonts w:ascii="Brandon Grotesque Regular" w:hAnsi="Brandon Grotesque Regular" w:cs="Times New Roman"/>
        </w:rPr>
        <w:t xml:space="preserve">The very rural state of Maine is not able to provide a local public secondary school in every school district. </w:t>
      </w:r>
      <w:r w:rsidR="00894553" w:rsidRPr="00E87BD0">
        <w:rPr>
          <w:rFonts w:ascii="Brandon Grotesque Regular" w:hAnsi="Brandon Grotesque Regular" w:cs="Times New Roman"/>
        </w:rPr>
        <w:t>To</w:t>
      </w:r>
      <w:r w:rsidRPr="00E87BD0">
        <w:rPr>
          <w:rFonts w:ascii="Brandon Grotesque Regular" w:hAnsi="Brandon Grotesque Regular" w:cs="Times New Roman"/>
        </w:rPr>
        <w:t xml:space="preserve"> fill the gaps, it allows parents to designate a secondary school for their children to attend and, if a private school is chosen, the school district will pay the cost of the student’s tuition</w:t>
      </w:r>
      <w:r w:rsidR="77555A7F" w:rsidRPr="00E87BD0">
        <w:rPr>
          <w:rFonts w:ascii="Brandon Grotesque Regular" w:hAnsi="Brandon Grotesque Regular" w:cs="Times New Roman"/>
        </w:rPr>
        <w:t xml:space="preserve">. </w:t>
      </w:r>
    </w:p>
    <w:p w14:paraId="4A478224" w14:textId="152D1D4E" w:rsidR="00AC3A26" w:rsidRPr="00E87BD0" w:rsidRDefault="77555A7F" w:rsidP="2ACC9578">
      <w:pPr>
        <w:rPr>
          <w:rFonts w:ascii="Brandon Grotesque Regular" w:hAnsi="Brandon Grotesque Regular" w:cs="Times New Roman"/>
        </w:rPr>
      </w:pPr>
      <w:r w:rsidRPr="00E87BD0">
        <w:rPr>
          <w:rFonts w:ascii="Brandon Grotesque Regular" w:hAnsi="Brandon Grotesque Regular" w:cs="Times New Roman"/>
        </w:rPr>
        <w:t xml:space="preserve">There’s just one exception: Tuition assistance cannot be used to pay for a religious school. It’s a restriction that was created to avoid </w:t>
      </w:r>
      <w:hyperlink r:id="rId8" w:history="1">
        <w:r w:rsidRPr="00E87BD0">
          <w:rPr>
            <w:rStyle w:val="Hyperlink"/>
            <w:rFonts w:ascii="Brandon Grotesque Regular" w:hAnsi="Brandon Grotesque Regular" w:cs="Times New Roman"/>
          </w:rPr>
          <w:t xml:space="preserve">a potential violation of the </w:t>
        </w:r>
        <w:r w:rsidR="146C8025" w:rsidRPr="00E87BD0">
          <w:rPr>
            <w:rStyle w:val="Hyperlink"/>
            <w:rFonts w:ascii="Brandon Grotesque Regular" w:hAnsi="Brandon Grotesque Regular" w:cs="Times New Roman"/>
          </w:rPr>
          <w:t>establishment clause of the First</w:t>
        </w:r>
        <w:r w:rsidRPr="00E87BD0">
          <w:rPr>
            <w:rStyle w:val="Hyperlink"/>
            <w:rFonts w:ascii="Brandon Grotesque Regular" w:hAnsi="Brandon Grotesque Regular" w:cs="Times New Roman"/>
          </w:rPr>
          <w:t xml:space="preserve"> Amendment</w:t>
        </w:r>
      </w:hyperlink>
      <w:r w:rsidRPr="00E87BD0">
        <w:rPr>
          <w:rFonts w:ascii="Brandon Grotesque Regular" w:hAnsi="Brandon Grotesque Regular" w:cs="Times New Roman"/>
        </w:rPr>
        <w:t>.</w:t>
      </w:r>
      <w:r w:rsidR="62F3C67F" w:rsidRPr="00E87BD0">
        <w:rPr>
          <w:rFonts w:ascii="Brandon Grotesque Regular" w:hAnsi="Brandon Grotesque Regular" w:cs="Times New Roman"/>
        </w:rPr>
        <w:t xml:space="preserve"> </w:t>
      </w:r>
      <w:r w:rsidRPr="00E87BD0">
        <w:rPr>
          <w:rFonts w:ascii="Brandon Grotesque Regular" w:hAnsi="Brandon Grotesque Regular" w:cs="Times New Roman"/>
        </w:rPr>
        <w:t xml:space="preserve">It’s also a restriction that resulted in Maine’s program being declared an unconstitutional violation of the exercise clause of the First Amendment. </w:t>
      </w:r>
    </w:p>
    <w:p w14:paraId="76D5C7F7" w14:textId="215EF57C" w:rsidR="002F5C23" w:rsidRPr="00E87BD0" w:rsidRDefault="00E87BD0" w:rsidP="2ACC9578">
      <w:pPr>
        <w:rPr>
          <w:rFonts w:ascii="Trade Gothic LT Std Cn" w:hAnsi="Trade Gothic LT Std Cn" w:cs="Times New Roman"/>
          <w:b/>
          <w:bCs/>
          <w:sz w:val="24"/>
          <w:szCs w:val="24"/>
        </w:rPr>
      </w:pPr>
      <w:r w:rsidRPr="00E87BD0">
        <w:rPr>
          <w:rFonts w:ascii="Trade Gothic LT Std Cn" w:hAnsi="Trade Gothic LT Std Cn" w:cs="Times New Roman"/>
          <w:b/>
          <w:bCs/>
          <w:sz w:val="24"/>
          <w:szCs w:val="24"/>
        </w:rPr>
        <w:t>THE RULING</w:t>
      </w:r>
    </w:p>
    <w:p w14:paraId="5DC82ED8" w14:textId="4829635D" w:rsidR="00EF7CBD" w:rsidRPr="00E87BD0" w:rsidRDefault="00EF7CBD" w:rsidP="2ACC9578">
      <w:pPr>
        <w:rPr>
          <w:rFonts w:ascii="Brandon Grotesque Regular" w:hAnsi="Brandon Grotesque Regular" w:cs="Times New Roman"/>
        </w:rPr>
      </w:pPr>
      <w:r w:rsidRPr="00E87BD0">
        <w:rPr>
          <w:rFonts w:ascii="Brandon Grotesque Regular" w:hAnsi="Brandon Grotesque Regular" w:cs="Times New Roman"/>
        </w:rPr>
        <w:t xml:space="preserve">Chief Justice </w:t>
      </w:r>
      <w:r w:rsidRPr="008C67F1">
        <w:rPr>
          <w:rFonts w:ascii="Brandon Grotesque Regular" w:hAnsi="Brandon Grotesque Regular" w:cs="Times New Roman"/>
          <w:b/>
          <w:bCs/>
        </w:rPr>
        <w:t>John Roberts</w:t>
      </w:r>
      <w:r w:rsidRPr="00E87BD0">
        <w:rPr>
          <w:rFonts w:ascii="Brandon Grotesque Regular" w:hAnsi="Brandon Grotesque Regular" w:cs="Times New Roman"/>
        </w:rPr>
        <w:t xml:space="preserve"> wrote</w:t>
      </w:r>
      <w:r w:rsidR="0078416A" w:rsidRPr="00E87BD0">
        <w:rPr>
          <w:rFonts w:ascii="Brandon Grotesque Regular" w:hAnsi="Brandon Grotesque Regular" w:cs="Times New Roman"/>
        </w:rPr>
        <w:t xml:space="preserve"> the</w:t>
      </w:r>
      <w:r w:rsidRPr="00E87BD0">
        <w:rPr>
          <w:rFonts w:ascii="Brandon Grotesque Regular" w:hAnsi="Brandon Grotesque Regular" w:cs="Times New Roman"/>
        </w:rPr>
        <w:t xml:space="preserve"> opinion in </w:t>
      </w:r>
      <w:hyperlink r:id="rId9">
        <w:r w:rsidRPr="00E87BD0">
          <w:rPr>
            <w:rStyle w:val="Hyperlink"/>
            <w:rFonts w:ascii="Brandon Grotesque Regular" w:hAnsi="Brandon Grotesque Regular" w:cs="Times New Roman"/>
          </w:rPr>
          <w:t>Carson v. Makin</w:t>
        </w:r>
      </w:hyperlink>
      <w:r w:rsidRPr="00E87BD0">
        <w:rPr>
          <w:rFonts w:ascii="Brandon Grotesque Regular" w:hAnsi="Brandon Grotesque Regular" w:cs="Times New Roman"/>
        </w:rPr>
        <w:t>, which was decided by a vote of 6-3.</w:t>
      </w:r>
      <w:r w:rsidR="00E80063" w:rsidRPr="00E87BD0">
        <w:rPr>
          <w:rFonts w:ascii="Brandon Grotesque Regular" w:hAnsi="Brandon Grotesque Regular" w:cs="Times New Roman"/>
        </w:rPr>
        <w:t xml:space="preserve"> </w:t>
      </w:r>
      <w:r w:rsidR="00FC75F8" w:rsidRPr="00E87BD0">
        <w:rPr>
          <w:rFonts w:ascii="Brandon Grotesque Regular" w:hAnsi="Brandon Grotesque Regular" w:cs="Times New Roman"/>
        </w:rPr>
        <w:t>He said that Maine’s “condition[</w:t>
      </w:r>
      <w:proofErr w:type="spellStart"/>
      <w:r w:rsidR="00FC75F8" w:rsidRPr="00E87BD0">
        <w:rPr>
          <w:rFonts w:ascii="Brandon Grotesque Regular" w:hAnsi="Brandon Grotesque Regular" w:cs="Times New Roman"/>
        </w:rPr>
        <w:t>ing</w:t>
      </w:r>
      <w:proofErr w:type="spellEnd"/>
      <w:r w:rsidR="00FC75F8" w:rsidRPr="00E87BD0">
        <w:rPr>
          <w:rFonts w:ascii="Brandon Grotesque Regular" w:hAnsi="Brandon Grotesque Regular" w:cs="Times New Roman"/>
        </w:rPr>
        <w:t xml:space="preserve">] the availability of benefits” on attendance at a </w:t>
      </w:r>
      <w:r w:rsidR="7844A429" w:rsidRPr="00E87BD0">
        <w:rPr>
          <w:rFonts w:ascii="Brandon Grotesque Regular" w:hAnsi="Brandon Grotesque Regular" w:cs="Times New Roman"/>
        </w:rPr>
        <w:t>nonreligious</w:t>
      </w:r>
      <w:r w:rsidR="00FC75F8" w:rsidRPr="00E87BD0">
        <w:rPr>
          <w:rFonts w:ascii="Brandon Grotesque Regular" w:hAnsi="Brandon Grotesque Regular" w:cs="Times New Roman"/>
        </w:rPr>
        <w:t xml:space="preserve"> school “effectively penalizes the free exercise” of religion, noting that the court has “repeatedly held that a </w:t>
      </w:r>
      <w:r w:rsidR="7844A429" w:rsidRPr="00E87BD0">
        <w:rPr>
          <w:rFonts w:ascii="Brandon Grotesque Regular" w:hAnsi="Brandon Grotesque Regular" w:cs="Times New Roman"/>
        </w:rPr>
        <w:t>state</w:t>
      </w:r>
      <w:r w:rsidR="00FC75F8" w:rsidRPr="00E87BD0">
        <w:rPr>
          <w:rFonts w:ascii="Brandon Grotesque Regular" w:hAnsi="Brandon Grotesque Regular" w:cs="Times New Roman"/>
        </w:rPr>
        <w:t xml:space="preserve"> violates the </w:t>
      </w:r>
      <w:r w:rsidR="7844A429" w:rsidRPr="00E87BD0">
        <w:rPr>
          <w:rFonts w:ascii="Brandon Grotesque Regular" w:hAnsi="Brandon Grotesque Regular" w:cs="Times New Roman"/>
        </w:rPr>
        <w:t>free exercise clause</w:t>
      </w:r>
      <w:r w:rsidR="00FC75F8" w:rsidRPr="00E87BD0">
        <w:rPr>
          <w:rFonts w:ascii="Brandon Grotesque Regular" w:hAnsi="Brandon Grotesque Regular" w:cs="Times New Roman"/>
        </w:rPr>
        <w:t xml:space="preserve"> when it excludes religious observers from otherwise available public benefits.” </w:t>
      </w:r>
    </w:p>
    <w:p w14:paraId="38B22633" w14:textId="7EC9E936" w:rsidR="00E16D86" w:rsidRPr="00E87BD0" w:rsidRDefault="0D5AF110" w:rsidP="2ACC9578">
      <w:pPr>
        <w:rPr>
          <w:rFonts w:ascii="Brandon Grotesque Regular" w:hAnsi="Brandon Grotesque Regular" w:cs="Times New Roman"/>
        </w:rPr>
      </w:pPr>
      <w:r w:rsidRPr="00E87BD0">
        <w:rPr>
          <w:rFonts w:ascii="Brandon Grotesque Regular" w:hAnsi="Brandon Grotesque Regular" w:cs="Times New Roman"/>
        </w:rPr>
        <w:t xml:space="preserve">When a law impacts the free exercise of religion, </w:t>
      </w:r>
      <w:r w:rsidR="4B3E3C9B" w:rsidRPr="00E87BD0">
        <w:rPr>
          <w:rFonts w:ascii="Brandon Grotesque Regular" w:hAnsi="Brandon Grotesque Regular" w:cs="Times New Roman"/>
        </w:rPr>
        <w:t>Roberts</w:t>
      </w:r>
      <w:r w:rsidRPr="00E87BD0">
        <w:rPr>
          <w:rFonts w:ascii="Brandon Grotesque Regular" w:hAnsi="Brandon Grotesque Regular" w:cs="Times New Roman"/>
        </w:rPr>
        <w:t xml:space="preserve"> explained, it</w:t>
      </w:r>
      <w:r w:rsidR="62F3C67F" w:rsidRPr="00E87BD0">
        <w:rPr>
          <w:rFonts w:ascii="Brandon Grotesque Regular" w:hAnsi="Brandon Grotesque Regular" w:cs="Times New Roman"/>
        </w:rPr>
        <w:t xml:space="preserve"> </w:t>
      </w:r>
      <w:r w:rsidR="014788A6" w:rsidRPr="00E87BD0">
        <w:rPr>
          <w:rFonts w:ascii="Brandon Grotesque Regular" w:hAnsi="Brandon Grotesque Regular" w:cs="Times New Roman"/>
        </w:rPr>
        <w:t>“must advance ‘interests of the highest order’ and must be narrowly tailored in pursuit of those interests.”</w:t>
      </w:r>
      <w:r w:rsidRPr="00E87BD0">
        <w:rPr>
          <w:rFonts w:ascii="Brandon Grotesque Regular" w:hAnsi="Brandon Grotesque Regular" w:cs="Times New Roman"/>
        </w:rPr>
        <w:t xml:space="preserve"> Maine’s tuition assistance law failed on both accounts. The state </w:t>
      </w:r>
      <w:r w:rsidR="00F32498" w:rsidRPr="00E87BD0">
        <w:rPr>
          <w:rFonts w:ascii="Brandon Grotesque Regular" w:hAnsi="Brandon Grotesque Regular" w:cs="Times New Roman"/>
        </w:rPr>
        <w:t>went</w:t>
      </w:r>
      <w:r w:rsidRPr="00E87BD0">
        <w:rPr>
          <w:rFonts w:ascii="Brandon Grotesque Regular" w:hAnsi="Brandon Grotesque Regular" w:cs="Times New Roman"/>
        </w:rPr>
        <w:t xml:space="preserve"> too far in attempting to avoid the establishment of religion </w:t>
      </w:r>
      <w:r w:rsidR="634D24CC" w:rsidRPr="00E87BD0">
        <w:rPr>
          <w:rFonts w:ascii="Brandon Grotesque Regular" w:hAnsi="Brandon Grotesque Regular" w:cs="Times New Roman"/>
        </w:rPr>
        <w:t>because this was simply a “neutral benefit program</w:t>
      </w:r>
      <w:r w:rsidR="615D5DFF" w:rsidRPr="00E87BD0">
        <w:rPr>
          <w:rFonts w:ascii="Brandon Grotesque Regular" w:hAnsi="Brandon Grotesque Regular" w:cs="Times New Roman"/>
        </w:rPr>
        <w:t xml:space="preserve"> </w:t>
      </w:r>
      <w:r w:rsidR="00605C31" w:rsidRPr="00E87BD0">
        <w:rPr>
          <w:rFonts w:ascii="Brandon Grotesque Regular" w:hAnsi="Brandon Grotesque Regular" w:cs="Times New Roman"/>
        </w:rPr>
        <w:t xml:space="preserve">in </w:t>
      </w:r>
      <w:r w:rsidR="615D5DFF" w:rsidRPr="00E87BD0">
        <w:rPr>
          <w:rFonts w:ascii="Brandon Grotesque Regular" w:hAnsi="Brandon Grotesque Regular" w:cs="Times New Roman"/>
        </w:rPr>
        <w:t xml:space="preserve">which public funds flow to religious organizations through the independent choices of private benefit </w:t>
      </w:r>
      <w:r w:rsidR="2BFCE246" w:rsidRPr="00E87BD0">
        <w:rPr>
          <w:rFonts w:ascii="Brandon Grotesque Regular" w:hAnsi="Brandon Grotesque Regular" w:cs="Times New Roman"/>
        </w:rPr>
        <w:t>recipients</w:t>
      </w:r>
      <w:r w:rsidR="5242C786" w:rsidRPr="00E87BD0">
        <w:rPr>
          <w:rFonts w:ascii="Brandon Grotesque Regular" w:hAnsi="Brandon Grotesque Regular" w:cs="Times New Roman"/>
        </w:rPr>
        <w:t>.”</w:t>
      </w:r>
      <w:r w:rsidR="0FE40E25" w:rsidRPr="00E87BD0">
        <w:rPr>
          <w:rFonts w:ascii="Brandon Grotesque Regular" w:hAnsi="Brandon Grotesque Regular" w:cs="Times New Roman"/>
        </w:rPr>
        <w:t xml:space="preserve"> Rather than avoid establishing religion, the state was discriminating against individuals wishing to take advantage of a generally available benefit because religion was part of their choice. </w:t>
      </w:r>
    </w:p>
    <w:p w14:paraId="7B0E1440" w14:textId="47367901" w:rsidR="00B430B6" w:rsidRPr="00E87BD0" w:rsidRDefault="00C033DB" w:rsidP="2ACC9578">
      <w:pPr>
        <w:rPr>
          <w:rFonts w:ascii="Brandon Grotesque Regular" w:hAnsi="Brandon Grotesque Regular" w:cs="Times New Roman"/>
        </w:rPr>
      </w:pPr>
      <w:r w:rsidRPr="00E87BD0">
        <w:rPr>
          <w:rFonts w:ascii="Brandon Grotesque Regular" w:hAnsi="Brandon Grotesque Regular" w:cs="Times New Roman"/>
        </w:rPr>
        <w:t>In short: Maine does not have to offer tuition assistance</w:t>
      </w:r>
      <w:r w:rsidR="21E2ABDD" w:rsidRPr="00E87BD0">
        <w:rPr>
          <w:rFonts w:ascii="Brandon Grotesque Regular" w:hAnsi="Brandon Grotesque Regular" w:cs="Times New Roman"/>
        </w:rPr>
        <w:t>,</w:t>
      </w:r>
      <w:r w:rsidRPr="00E87BD0">
        <w:rPr>
          <w:rFonts w:ascii="Brandon Grotesque Regular" w:hAnsi="Brandon Grotesque Regular" w:cs="Times New Roman"/>
        </w:rPr>
        <w:t xml:space="preserve"> but once it does, it cannot </w:t>
      </w:r>
      <w:r w:rsidR="00E16D86" w:rsidRPr="00E87BD0">
        <w:rPr>
          <w:rFonts w:ascii="Brandon Grotesque Regular" w:hAnsi="Brandon Grotesque Regular" w:cs="Times New Roman"/>
        </w:rPr>
        <w:t>disqualify schools because they are religious.</w:t>
      </w:r>
      <w:r w:rsidR="00E80063" w:rsidRPr="00E87BD0">
        <w:rPr>
          <w:rFonts w:ascii="Brandon Grotesque Regular" w:hAnsi="Brandon Grotesque Regular" w:cs="Times New Roman"/>
        </w:rPr>
        <w:t xml:space="preserve"> </w:t>
      </w:r>
      <w:r w:rsidR="00A931EE" w:rsidRPr="00E87BD0">
        <w:rPr>
          <w:rFonts w:ascii="Brandon Grotesque Regular" w:hAnsi="Brandon Grotesque Regular" w:cs="Times New Roman"/>
        </w:rPr>
        <w:t>Roberts also found shortcomings in M</w:t>
      </w:r>
      <w:r w:rsidR="00E16D86" w:rsidRPr="00E87BD0">
        <w:rPr>
          <w:rFonts w:ascii="Brandon Grotesque Regular" w:hAnsi="Brandon Grotesque Regular" w:cs="Times New Roman"/>
        </w:rPr>
        <w:t xml:space="preserve">aine’s argument that schools were not disqualified because of their religious “status” but instead because of </w:t>
      </w:r>
      <w:r w:rsidR="00B72E41" w:rsidRPr="00E87BD0">
        <w:rPr>
          <w:rFonts w:ascii="Brandon Grotesque Regular" w:hAnsi="Brandon Grotesque Regular" w:cs="Times New Roman"/>
        </w:rPr>
        <w:t>their level of</w:t>
      </w:r>
      <w:r w:rsidR="00E16D86" w:rsidRPr="00E87BD0">
        <w:rPr>
          <w:rFonts w:ascii="Brandon Grotesque Regular" w:hAnsi="Brandon Grotesque Regular" w:cs="Times New Roman"/>
        </w:rPr>
        <w:t xml:space="preserve"> </w:t>
      </w:r>
      <w:r w:rsidR="00A931EE" w:rsidRPr="00E87BD0">
        <w:rPr>
          <w:rFonts w:ascii="Brandon Grotesque Regular" w:hAnsi="Brandon Grotesque Regular" w:cs="Times New Roman"/>
        </w:rPr>
        <w:t xml:space="preserve">religious instruction, </w:t>
      </w:r>
      <w:r w:rsidR="00B72E41" w:rsidRPr="00E87BD0">
        <w:rPr>
          <w:rFonts w:ascii="Brandon Grotesque Regular" w:hAnsi="Brandon Grotesque Regular" w:cs="Times New Roman"/>
        </w:rPr>
        <w:t xml:space="preserve">noting that subjecting participating schools to review of their curriculum would result in impermissible government scrutiny and potential favoritism based on the religious denomination involved. </w:t>
      </w:r>
    </w:p>
    <w:p w14:paraId="0AB4DE2A" w14:textId="34750E6F" w:rsidR="00067FD0" w:rsidRPr="00E87BD0" w:rsidRDefault="00E87BD0" w:rsidP="2ACC9578">
      <w:pPr>
        <w:rPr>
          <w:rFonts w:ascii="Trade Gothic LT Std Cn" w:hAnsi="Trade Gothic LT Std Cn" w:cs="Times New Roman"/>
          <w:b/>
          <w:bCs/>
          <w:sz w:val="32"/>
          <w:szCs w:val="32"/>
        </w:rPr>
      </w:pPr>
      <w:r w:rsidRPr="00E87BD0">
        <w:rPr>
          <w:rFonts w:ascii="Trade Gothic LT Std Cn" w:hAnsi="Trade Gothic LT Std Cn" w:cs="Times New Roman"/>
          <w:b/>
          <w:bCs/>
          <w:sz w:val="32"/>
          <w:szCs w:val="32"/>
        </w:rPr>
        <w:t>EXPERT PERSPECTIVES</w:t>
      </w:r>
    </w:p>
    <w:p w14:paraId="1AAB490E" w14:textId="4DAA65F8" w:rsidR="005A1693" w:rsidRPr="00E87BD0" w:rsidRDefault="00E87BD0" w:rsidP="003559F8">
      <w:pPr>
        <w:rPr>
          <w:rFonts w:ascii="Trade Gothic LT Std Cn" w:hAnsi="Trade Gothic LT Std Cn" w:cs="Times New Roman"/>
          <w:b/>
          <w:bCs/>
          <w:sz w:val="24"/>
          <w:szCs w:val="24"/>
        </w:rPr>
      </w:pPr>
      <w:r w:rsidRPr="00E87BD0">
        <w:rPr>
          <w:rFonts w:ascii="Trade Gothic LT Std Cn" w:hAnsi="Trade Gothic LT Std Cn" w:cs="Times New Roman"/>
          <w:b/>
          <w:bCs/>
          <w:sz w:val="24"/>
          <w:szCs w:val="24"/>
        </w:rPr>
        <w:t>A NEW BALANCE OF RELIGIOUS VALUES</w:t>
      </w:r>
    </w:p>
    <w:p w14:paraId="7FAFE09C" w14:textId="19743894" w:rsidR="003559F8" w:rsidRPr="00E87BD0" w:rsidRDefault="003559F8" w:rsidP="003559F8">
      <w:pPr>
        <w:rPr>
          <w:rFonts w:ascii="Brandon Grotesque Regular" w:hAnsi="Brandon Grotesque Regular" w:cs="Times New Roman"/>
        </w:rPr>
      </w:pPr>
      <w:r w:rsidRPr="00E87BD0">
        <w:rPr>
          <w:rFonts w:ascii="Brandon Grotesque Regular" w:hAnsi="Brandon Grotesque Regular" w:cs="Times New Roman"/>
        </w:rPr>
        <w:t xml:space="preserve">In a dissenting opinion, Justice </w:t>
      </w:r>
      <w:r w:rsidRPr="008C67F1">
        <w:rPr>
          <w:rFonts w:ascii="Brandon Grotesque Regular" w:hAnsi="Brandon Grotesque Regular" w:cs="Times New Roman"/>
          <w:b/>
          <w:bCs/>
        </w:rPr>
        <w:t>Stephen Breyer</w:t>
      </w:r>
      <w:r w:rsidRPr="00E87BD0">
        <w:rPr>
          <w:rFonts w:ascii="Brandon Grotesque Regular" w:hAnsi="Brandon Grotesque Regular" w:cs="Times New Roman"/>
        </w:rPr>
        <w:t xml:space="preserve"> offered a concise explanation of the tension between the establishment and exercise clauses. The former, he said, “commands a separation of church and state. … A state cannot act to ‘</w:t>
      </w:r>
      <w:proofErr w:type="spellStart"/>
      <w:r w:rsidRPr="00E87BD0">
        <w:rPr>
          <w:rFonts w:ascii="Brandon Grotesque Regular" w:hAnsi="Brandon Grotesque Regular" w:cs="Times New Roman"/>
        </w:rPr>
        <w:t>aid</w:t>
      </w:r>
      <w:proofErr w:type="spellEnd"/>
      <w:r w:rsidRPr="00E87BD0">
        <w:rPr>
          <w:rFonts w:ascii="Brandon Grotesque Regular" w:hAnsi="Brandon Grotesque Regular" w:cs="Times New Roman"/>
        </w:rPr>
        <w:t xml:space="preserve"> one religion, aid all religions, or prefer one religion over another. The latter protect[s] religious observers against unequal treatment.’” </w:t>
      </w:r>
    </w:p>
    <w:p w14:paraId="1948B7E3" w14:textId="77777777" w:rsidR="003559F8" w:rsidRPr="00E87BD0" w:rsidRDefault="003559F8" w:rsidP="003559F8">
      <w:pPr>
        <w:rPr>
          <w:rFonts w:ascii="Brandon Grotesque Regular" w:hAnsi="Brandon Grotesque Regular" w:cs="Times New Roman"/>
        </w:rPr>
      </w:pPr>
      <w:r w:rsidRPr="00E87BD0">
        <w:rPr>
          <w:rFonts w:ascii="Brandon Grotesque Regular" w:hAnsi="Brandon Grotesque Regular" w:cs="Times New Roman"/>
        </w:rPr>
        <w:lastRenderedPageBreak/>
        <w:t xml:space="preserve">Another recent case, that a </w:t>
      </w:r>
      <w:hyperlink r:id="rId10" w:history="1">
        <w:r w:rsidRPr="00E87BD0">
          <w:rPr>
            <w:rStyle w:val="Hyperlink"/>
            <w:rFonts w:ascii="Brandon Grotesque Regular" w:hAnsi="Brandon Grotesque Regular" w:cs="Times New Roman"/>
          </w:rPr>
          <w:t>high school football coach who was fired for praying at midfield after games</w:t>
        </w:r>
      </w:hyperlink>
      <w:r w:rsidRPr="00E87BD0">
        <w:rPr>
          <w:rFonts w:ascii="Brandon Grotesque Regular" w:hAnsi="Brandon Grotesque Regular" w:cs="Times New Roman"/>
        </w:rPr>
        <w:t xml:space="preserve"> (Kennedy v. Bremerton), further illustrates this tension and could forecast a shift as the court ruled in favor of the coach’s free exercise, rejecting the school’s establishment concerns. </w:t>
      </w:r>
    </w:p>
    <w:p w14:paraId="1E2106C1" w14:textId="77777777" w:rsidR="003559F8" w:rsidRPr="00E87BD0" w:rsidRDefault="003559F8" w:rsidP="003559F8">
      <w:pPr>
        <w:pStyle w:val="NormalWeb"/>
        <w:jc w:val="both"/>
        <w:rPr>
          <w:rFonts w:ascii="Brandon Grotesque Regular" w:hAnsi="Brandon Grotesque Regular" w:cs="Times New Roman"/>
        </w:rPr>
      </w:pPr>
      <w:r w:rsidRPr="00E87BD0">
        <w:rPr>
          <w:rFonts w:ascii="Brandon Grotesque Regular" w:hAnsi="Brandon Grotesque Regular" w:cs="Times New Roman"/>
        </w:rPr>
        <w:t xml:space="preserve">We will wait to see whether the long-term balance between establishment and exercise has truly shifted. Breyer — and Justice </w:t>
      </w:r>
      <w:r w:rsidRPr="008C67F1">
        <w:rPr>
          <w:rFonts w:ascii="Brandon Grotesque Regular" w:hAnsi="Brandon Grotesque Regular" w:cs="Times New Roman"/>
          <w:b/>
          <w:bCs/>
        </w:rPr>
        <w:t>Sonia Sotomayor</w:t>
      </w:r>
      <w:r w:rsidRPr="00E87BD0">
        <w:rPr>
          <w:rFonts w:ascii="Brandon Grotesque Regular" w:hAnsi="Brandon Grotesque Regular" w:cs="Times New Roman"/>
        </w:rPr>
        <w:t xml:space="preserve"> in another dissenting opinion — both expressed concern about such a shift, with Breyer noting that some interplay between the two clauses is necessary “to ensure that no religion be sponsored or favored, none commanded, and none inhibited.” </w:t>
      </w:r>
    </w:p>
    <w:p w14:paraId="25B47268" w14:textId="6CAB917E" w:rsidR="003559F8" w:rsidRPr="00E87BD0" w:rsidRDefault="00066F03" w:rsidP="003559F8">
      <w:pPr>
        <w:pStyle w:val="NormalWeb"/>
        <w:jc w:val="both"/>
        <w:rPr>
          <w:rFonts w:ascii="Brandon Grotesque Regular" w:hAnsi="Brandon Grotesque Regular" w:cs="Times New Roman"/>
        </w:rPr>
      </w:pPr>
      <w:r w:rsidRPr="00E87BD0">
        <w:rPr>
          <w:rFonts w:ascii="Brandon Grotesque Regular" w:hAnsi="Brandon Grotesque Regular" w:cs="Times New Roman"/>
        </w:rPr>
        <w:t>—</w:t>
      </w:r>
      <w:r w:rsidR="003559F8" w:rsidRPr="00E87BD0">
        <w:rPr>
          <w:rFonts w:ascii="Brandon Grotesque Regular" w:hAnsi="Brandon Grotesque Regular" w:cs="Times New Roman"/>
        </w:rPr>
        <w:t xml:space="preserve"> </w:t>
      </w:r>
      <w:r w:rsidR="003559F8" w:rsidRPr="00E87BD0">
        <w:rPr>
          <w:rFonts w:ascii="Brandon Grotesque Regular" w:hAnsi="Brandon Grotesque Regular" w:cs="Times New Roman"/>
          <w:i/>
          <w:iCs/>
        </w:rPr>
        <w:t>Kevin Goldberg, First Amendment specialist</w:t>
      </w:r>
    </w:p>
    <w:p w14:paraId="0CDE7379" w14:textId="61A773A8" w:rsidR="00B0146E" w:rsidRPr="00E87BD0" w:rsidRDefault="00E87BD0" w:rsidP="003559F8">
      <w:pPr>
        <w:pStyle w:val="NormalWeb"/>
        <w:jc w:val="both"/>
        <w:rPr>
          <w:rFonts w:ascii="Trade Gothic LT Std Cn" w:hAnsi="Trade Gothic LT Std Cn" w:cs="Times New Roman"/>
          <w:b/>
          <w:bCs/>
          <w:color w:val="000000"/>
          <w:sz w:val="24"/>
          <w:szCs w:val="24"/>
        </w:rPr>
      </w:pPr>
      <w:r w:rsidRPr="00E87BD0">
        <w:rPr>
          <w:rFonts w:ascii="Trade Gothic LT Std Cn" w:hAnsi="Trade Gothic LT Std Cn" w:cs="Times New Roman"/>
          <w:b/>
          <w:bCs/>
          <w:color w:val="000000"/>
          <w:sz w:val="24"/>
          <w:szCs w:val="24"/>
        </w:rPr>
        <w:t>LESS RESTRICTION ON RELIGIOUS ACCESS</w:t>
      </w:r>
    </w:p>
    <w:p w14:paraId="7AD44A43" w14:textId="3BF176B8" w:rsidR="00067FD0" w:rsidRPr="00E87BD0" w:rsidRDefault="00D00AB6" w:rsidP="00277311">
      <w:pPr>
        <w:pStyle w:val="NormalWeb"/>
        <w:jc w:val="both"/>
        <w:rPr>
          <w:rFonts w:ascii="Brandon Grotesque Regular" w:hAnsi="Brandon Grotesque Regular" w:cs="Times New Roman"/>
        </w:rPr>
      </w:pPr>
      <w:r w:rsidRPr="00E87BD0">
        <w:rPr>
          <w:rFonts w:ascii="Brandon Grotesque Regular" w:hAnsi="Brandon Grotesque Regular" w:cs="Times New Roman"/>
          <w:color w:val="000000"/>
        </w:rPr>
        <w:t xml:space="preserve">The court found it wasn’t acceptable that the state </w:t>
      </w:r>
      <w:proofErr w:type="gramStart"/>
      <w:r w:rsidRPr="00E87BD0">
        <w:rPr>
          <w:rFonts w:ascii="Brandon Grotesque Regular" w:hAnsi="Brandon Grotesque Regular" w:cs="Times New Roman"/>
          <w:color w:val="000000"/>
        </w:rPr>
        <w:t>require</w:t>
      </w:r>
      <w:proofErr w:type="gramEnd"/>
      <w:r w:rsidRPr="00E87BD0">
        <w:rPr>
          <w:rFonts w:ascii="Brandon Grotesque Regular" w:hAnsi="Brandon Grotesque Regular" w:cs="Times New Roman"/>
          <w:color w:val="000000"/>
        </w:rPr>
        <w:t xml:space="preserve"> a totally secular education. But it is acceptable to have other basic requirements.</w:t>
      </w:r>
      <w:r w:rsidR="009F3F0E" w:rsidRPr="00E87BD0">
        <w:rPr>
          <w:rFonts w:ascii="Brandon Grotesque Regular" w:hAnsi="Brandon Grotesque Regular" w:cs="Times New Roman"/>
          <w:color w:val="000000"/>
        </w:rPr>
        <w:t xml:space="preserve"> </w:t>
      </w:r>
      <w:r w:rsidRPr="00E87BD0">
        <w:rPr>
          <w:rFonts w:ascii="Brandon Grotesque Regular" w:hAnsi="Brandon Grotesque Regular" w:cs="Times New Roman"/>
        </w:rPr>
        <w:t xml:space="preserve">One </w:t>
      </w:r>
      <w:r w:rsidR="00067FD0" w:rsidRPr="00E87BD0">
        <w:rPr>
          <w:rFonts w:ascii="Brandon Grotesque Regular" w:hAnsi="Brandon Grotesque Regular" w:cs="Times New Roman"/>
        </w:rPr>
        <w:t xml:space="preserve">question this raises for the future is what exactly the acceptable parameters are </w:t>
      </w:r>
      <w:r w:rsidR="00165303" w:rsidRPr="00E87BD0">
        <w:rPr>
          <w:rFonts w:ascii="Brandon Grotesque Regular" w:hAnsi="Brandon Grotesque Regular" w:cs="Times New Roman"/>
        </w:rPr>
        <w:t>for</w:t>
      </w:r>
      <w:r w:rsidR="00067FD0" w:rsidRPr="00E87BD0">
        <w:rPr>
          <w:rFonts w:ascii="Brandon Grotesque Regular" w:hAnsi="Brandon Grotesque Regular" w:cs="Times New Roman"/>
        </w:rPr>
        <w:t xml:space="preserve"> state-required curricula. Can the state require schools to teach certain aspects of U.S. history? To teach evolution or comparative </w:t>
      </w:r>
      <w:proofErr w:type="gramStart"/>
      <w:r w:rsidR="00067FD0" w:rsidRPr="00E87BD0">
        <w:rPr>
          <w:rFonts w:ascii="Brandon Grotesque Regular" w:hAnsi="Brandon Grotesque Regular" w:cs="Times New Roman"/>
        </w:rPr>
        <w:t>religion?</w:t>
      </w:r>
      <w:proofErr w:type="gramEnd"/>
      <w:r w:rsidR="00067FD0" w:rsidRPr="00E87BD0">
        <w:rPr>
          <w:rFonts w:ascii="Brandon Grotesque Regular" w:hAnsi="Brandon Grotesque Regular" w:cs="Times New Roman"/>
        </w:rPr>
        <w:t xml:space="preserve"> To accept students or hire teachers without regard to religion, gender, or sexual orientation? </w:t>
      </w:r>
      <w:r w:rsidR="009F3F0E" w:rsidRPr="00E87BD0">
        <w:rPr>
          <w:rFonts w:ascii="Brandon Grotesque Regular" w:hAnsi="Brandon Grotesque Regular" w:cs="Times New Roman"/>
        </w:rPr>
        <w:t>The hiring</w:t>
      </w:r>
      <w:r w:rsidR="00067FD0" w:rsidRPr="00E87BD0">
        <w:rPr>
          <w:rFonts w:ascii="Brandon Grotesque Regular" w:hAnsi="Brandon Grotesque Regular" w:cs="Times New Roman"/>
        </w:rPr>
        <w:t xml:space="preserve"> question</w:t>
      </w:r>
      <w:r w:rsidR="009F3F0E" w:rsidRPr="00E87BD0">
        <w:rPr>
          <w:rFonts w:ascii="Brandon Grotesque Regular" w:hAnsi="Brandon Grotesque Regular" w:cs="Times New Roman"/>
        </w:rPr>
        <w:t xml:space="preserve"> is</w:t>
      </w:r>
      <w:r w:rsidR="00067FD0" w:rsidRPr="00E87BD0">
        <w:rPr>
          <w:rFonts w:ascii="Brandon Grotesque Regular" w:hAnsi="Brandon Grotesque Regular" w:cs="Times New Roman"/>
        </w:rPr>
        <w:t xml:space="preserve"> easily answered by the ministerial exception doctrine, which holds that the government must not interfere with a religious school’s hiring or firing of individuals who impart the faith. But other questions remain open</w:t>
      </w:r>
      <w:r w:rsidR="00282228" w:rsidRPr="00E87BD0">
        <w:rPr>
          <w:rFonts w:ascii="Brandon Grotesque Regular" w:hAnsi="Brandon Grotesque Regular" w:cs="Times New Roman"/>
        </w:rPr>
        <w:t xml:space="preserve"> </w:t>
      </w:r>
      <w:r w:rsidR="00067FD0" w:rsidRPr="00E87BD0">
        <w:rPr>
          <w:rFonts w:ascii="Brandon Grotesque Regular" w:hAnsi="Brandon Grotesque Regular" w:cs="Times New Roman"/>
        </w:rPr>
        <w:t>—</w:t>
      </w:r>
      <w:r w:rsidR="00282228" w:rsidRPr="00E87BD0">
        <w:rPr>
          <w:rFonts w:ascii="Brandon Grotesque Regular" w:hAnsi="Brandon Grotesque Regular" w:cs="Times New Roman"/>
        </w:rPr>
        <w:t xml:space="preserve"> </w:t>
      </w:r>
      <w:r w:rsidR="00067FD0" w:rsidRPr="00E87BD0">
        <w:rPr>
          <w:rFonts w:ascii="Brandon Grotesque Regular" w:hAnsi="Brandon Grotesque Regular" w:cs="Times New Roman"/>
        </w:rPr>
        <w:t>and murky.</w:t>
      </w:r>
    </w:p>
    <w:p w14:paraId="0CB8A879" w14:textId="41F4F707" w:rsidR="00067FD0" w:rsidRPr="00E87BD0" w:rsidRDefault="00067FD0" w:rsidP="00067FD0">
      <w:pPr>
        <w:rPr>
          <w:rFonts w:ascii="Brandon Grotesque Regular" w:hAnsi="Brandon Grotesque Regular" w:cs="Times New Roman"/>
        </w:rPr>
      </w:pPr>
      <w:r w:rsidRPr="00E87BD0">
        <w:rPr>
          <w:rFonts w:ascii="Brandon Grotesque Regular" w:hAnsi="Brandon Grotesque Regular" w:cs="Times New Roman"/>
        </w:rPr>
        <w:t xml:space="preserve">In the nearer term, though, one thing is clear: States cannot </w:t>
      </w:r>
      <w:hyperlink r:id="rId11" w:history="1">
        <w:r w:rsidR="00E50112" w:rsidRPr="00E87BD0">
          <w:rPr>
            <w:rStyle w:val="Hyperlink"/>
            <w:rFonts w:ascii="Brandon Grotesque Regular" w:hAnsi="Brandon Grotesque Regular" w:cs="Times New Roman"/>
          </w:rPr>
          <w:t>use concerns about violating the establishment clause</w:t>
        </w:r>
      </w:hyperlink>
      <w:r w:rsidRPr="00E87BD0">
        <w:rPr>
          <w:rFonts w:ascii="Brandon Grotesque Regular" w:hAnsi="Brandon Grotesque Regular" w:cs="Times New Roman"/>
        </w:rPr>
        <w:t xml:space="preserve"> to exclude religious schools</w:t>
      </w:r>
      <w:r w:rsidR="0024144F" w:rsidRPr="00E87BD0">
        <w:rPr>
          <w:rFonts w:ascii="Brandon Grotesque Regular" w:hAnsi="Brandon Grotesque Regular" w:cs="Times New Roman"/>
        </w:rPr>
        <w:t xml:space="preserve"> </w:t>
      </w:r>
      <w:r w:rsidRPr="00E87BD0">
        <w:rPr>
          <w:rFonts w:ascii="Brandon Grotesque Regular" w:hAnsi="Brandon Grotesque Regular" w:cs="Times New Roman"/>
        </w:rPr>
        <w:t>—</w:t>
      </w:r>
      <w:r w:rsidR="0024144F" w:rsidRPr="00E87BD0">
        <w:rPr>
          <w:rFonts w:ascii="Brandon Grotesque Regular" w:hAnsi="Brandon Grotesque Regular" w:cs="Times New Roman"/>
        </w:rPr>
        <w:t xml:space="preserve"> </w:t>
      </w:r>
      <w:r w:rsidRPr="00E87BD0">
        <w:rPr>
          <w:rFonts w:ascii="Brandon Grotesque Regular" w:hAnsi="Brandon Grotesque Regular" w:cs="Times New Roman"/>
        </w:rPr>
        <w:t>including those that impart their teachings through their curricula</w:t>
      </w:r>
      <w:r w:rsidR="0024144F" w:rsidRPr="00E87BD0">
        <w:rPr>
          <w:rFonts w:ascii="Brandon Grotesque Regular" w:hAnsi="Brandon Grotesque Regular" w:cs="Times New Roman"/>
        </w:rPr>
        <w:t xml:space="preserve"> </w:t>
      </w:r>
      <w:r w:rsidRPr="00E87BD0">
        <w:rPr>
          <w:rFonts w:ascii="Brandon Grotesque Regular" w:hAnsi="Brandon Grotesque Regular" w:cs="Times New Roman"/>
        </w:rPr>
        <w:t>—</w:t>
      </w:r>
      <w:r w:rsidR="0024144F" w:rsidRPr="00E87BD0">
        <w:rPr>
          <w:rFonts w:ascii="Brandon Grotesque Regular" w:hAnsi="Brandon Grotesque Regular" w:cs="Times New Roman"/>
        </w:rPr>
        <w:t xml:space="preserve"> </w:t>
      </w:r>
      <w:r w:rsidRPr="00E87BD0">
        <w:rPr>
          <w:rFonts w:ascii="Brandon Grotesque Regular" w:hAnsi="Brandon Grotesque Regular" w:cs="Times New Roman"/>
        </w:rPr>
        <w:t xml:space="preserve">from participating in tuition assistance programs. Too often, confusion about what the </w:t>
      </w:r>
      <w:r w:rsidR="001B3E00" w:rsidRPr="00E87BD0">
        <w:rPr>
          <w:rFonts w:ascii="Brandon Grotesque Regular" w:hAnsi="Brandon Grotesque Regular" w:cs="Times New Roman"/>
        </w:rPr>
        <w:t>c</w:t>
      </w:r>
      <w:r w:rsidRPr="00E87BD0">
        <w:rPr>
          <w:rFonts w:ascii="Brandon Grotesque Regular" w:hAnsi="Brandon Grotesque Regular" w:cs="Times New Roman"/>
        </w:rPr>
        <w:t>lause prohibits and doesn’t prohibit leads states to overbroadly restrict religious entities’ access to state benefits. Carson helps level the playing field and, by doing so, protect the important role of religion and religious actors in American society.</w:t>
      </w:r>
    </w:p>
    <w:p w14:paraId="28E2207A" w14:textId="03E4B758" w:rsidR="002F5C23" w:rsidRPr="00E87BD0" w:rsidRDefault="00066F03" w:rsidP="00282228">
      <w:pPr>
        <w:rPr>
          <w:rStyle w:val="Emphasis"/>
          <w:rFonts w:ascii="Brandon Grotesque Regular" w:hAnsi="Brandon Grotesque Regular" w:cs="Times New Roman"/>
          <w:i w:val="0"/>
          <w:iCs w:val="0"/>
        </w:rPr>
      </w:pPr>
      <w:r w:rsidRPr="00E87BD0">
        <w:rPr>
          <w:rFonts w:ascii="Brandon Grotesque Regular" w:hAnsi="Brandon Grotesque Regular" w:cs="Times New Roman"/>
        </w:rPr>
        <w:t xml:space="preserve">— </w:t>
      </w:r>
      <w:r w:rsidR="00165303" w:rsidRPr="00E87BD0">
        <w:rPr>
          <w:rStyle w:val="Emphasis"/>
          <w:rFonts w:ascii="Brandon Grotesque Regular" w:hAnsi="Brandon Grotesque Regular"/>
          <w:color w:val="313233"/>
          <w:shd w:val="clear" w:color="auto" w:fill="FFFFFF"/>
        </w:rPr>
        <w:t>Asma T. Uddin, senior fellow for religious liberty</w:t>
      </w:r>
    </w:p>
    <w:p w14:paraId="7607B82E" w14:textId="7F25A13C" w:rsidR="00481F59" w:rsidRPr="00E87BD0" w:rsidRDefault="00E87BD0" w:rsidP="00B9610D">
      <w:pPr>
        <w:shd w:val="clear" w:color="auto" w:fill="FFFFFF"/>
        <w:spacing w:line="276" w:lineRule="auto"/>
        <w:rPr>
          <w:rFonts w:ascii="Trade Gothic LT Std Cn" w:hAnsi="Trade Gothic LT Std Cn" w:cstheme="majorBidi"/>
          <w:b/>
          <w:bCs/>
          <w:color w:val="212121"/>
          <w:sz w:val="24"/>
          <w:szCs w:val="24"/>
        </w:rPr>
      </w:pPr>
      <w:r w:rsidRPr="00E87BD0">
        <w:rPr>
          <w:rFonts w:ascii="Trade Gothic LT Std Cn" w:hAnsi="Trade Gothic LT Std Cn" w:cstheme="majorBidi"/>
          <w:b/>
          <w:bCs/>
          <w:color w:val="212121"/>
          <w:sz w:val="24"/>
          <w:szCs w:val="24"/>
        </w:rPr>
        <w:t>NO MORE FLEXIBILITY BETWEEN FREE EXERCISE AND ESTABLISHMENT IDEAS</w:t>
      </w:r>
    </w:p>
    <w:p w14:paraId="38435B45" w14:textId="584E93D9" w:rsidR="00EB03BB" w:rsidRPr="00E87BD0" w:rsidRDefault="00B9610D" w:rsidP="00B9610D">
      <w:pPr>
        <w:shd w:val="clear" w:color="auto" w:fill="FFFFFF"/>
        <w:spacing w:line="276" w:lineRule="auto"/>
        <w:rPr>
          <w:rFonts w:ascii="Brandon Grotesque Regular" w:hAnsi="Brandon Grotesque Regular" w:cstheme="majorBidi"/>
          <w:color w:val="212121"/>
        </w:rPr>
      </w:pPr>
      <w:r w:rsidRPr="00E87BD0">
        <w:rPr>
          <w:rFonts w:ascii="Brandon Grotesque Regular" w:hAnsi="Brandon Grotesque Regular" w:cstheme="majorBidi"/>
          <w:color w:val="212121"/>
        </w:rPr>
        <w:t>In recent decades the high court</w:t>
      </w:r>
      <w:r w:rsidR="007C1A91" w:rsidRPr="00E87BD0">
        <w:rPr>
          <w:rFonts w:ascii="Brandon Grotesque Regular" w:hAnsi="Brandon Grotesque Regular" w:cstheme="majorBidi"/>
          <w:color w:val="212121"/>
        </w:rPr>
        <w:t xml:space="preserve">’s religion funding decisions </w:t>
      </w:r>
      <w:r w:rsidRPr="00E87BD0">
        <w:rPr>
          <w:rFonts w:ascii="Brandon Grotesque Regular" w:hAnsi="Brandon Grotesque Regular" w:cstheme="majorBidi"/>
          <w:color w:val="212121"/>
        </w:rPr>
        <w:t xml:space="preserve">were founded on the notion that the First Amendment’s </w:t>
      </w:r>
      <w:r w:rsidR="0024144F" w:rsidRPr="00E87BD0">
        <w:rPr>
          <w:rFonts w:ascii="Brandon Grotesque Regular" w:hAnsi="Brandon Grotesque Regular" w:cstheme="majorBidi"/>
          <w:color w:val="212121"/>
        </w:rPr>
        <w:t>r</w:t>
      </w:r>
      <w:r w:rsidRPr="00E87BD0">
        <w:rPr>
          <w:rFonts w:ascii="Brandon Grotesque Regular" w:hAnsi="Brandon Grotesque Regular" w:cstheme="majorBidi"/>
          <w:color w:val="212121"/>
        </w:rPr>
        <w:t xml:space="preserve">eligion </w:t>
      </w:r>
      <w:r w:rsidR="0024144F" w:rsidRPr="00E87BD0">
        <w:rPr>
          <w:rFonts w:ascii="Brandon Grotesque Regular" w:hAnsi="Brandon Grotesque Regular" w:cstheme="majorBidi"/>
          <w:color w:val="212121"/>
        </w:rPr>
        <w:t>c</w:t>
      </w:r>
      <w:r w:rsidRPr="00E87BD0">
        <w:rPr>
          <w:rFonts w:ascii="Brandon Grotesque Regular" w:hAnsi="Brandon Grotesque Regular" w:cstheme="majorBidi"/>
          <w:color w:val="212121"/>
        </w:rPr>
        <w:t xml:space="preserve">lauses serve, in Justice Breyer’s words, “complementary values” that can be considered by states as they determine when and how to organize their funding programs. </w:t>
      </w:r>
    </w:p>
    <w:p w14:paraId="5E69896E" w14:textId="381877DF" w:rsidR="008D0F40" w:rsidRPr="00E87BD0" w:rsidRDefault="00B64C4A" w:rsidP="008D0F40">
      <w:pPr>
        <w:shd w:val="clear" w:color="auto" w:fill="FFFFFF"/>
        <w:spacing w:line="276" w:lineRule="auto"/>
        <w:rPr>
          <w:rFonts w:ascii="Brandon Grotesque Regular" w:hAnsi="Brandon Grotesque Regular" w:cstheme="majorBidi"/>
          <w:color w:val="212121"/>
        </w:rPr>
      </w:pPr>
      <w:r w:rsidRPr="00E87BD0">
        <w:rPr>
          <w:rFonts w:ascii="Brandon Grotesque Regular" w:hAnsi="Brandon Grotesque Regular" w:cstheme="majorBidi"/>
          <w:color w:val="212121"/>
        </w:rPr>
        <w:t>Th</w:t>
      </w:r>
      <w:r w:rsidR="008D378D" w:rsidRPr="00E87BD0">
        <w:rPr>
          <w:rFonts w:ascii="Brandon Grotesque Regular" w:hAnsi="Brandon Grotesque Regular" w:cstheme="majorBidi"/>
          <w:color w:val="212121"/>
        </w:rPr>
        <w:t>is</w:t>
      </w:r>
      <w:r w:rsidRPr="00E87BD0">
        <w:rPr>
          <w:rFonts w:ascii="Brandon Grotesque Regular" w:hAnsi="Brandon Grotesque Regular" w:cstheme="majorBidi"/>
          <w:color w:val="212121"/>
        </w:rPr>
        <w:t xml:space="preserve"> “play in the joints,” a long-standing approach to reconciling the twin </w:t>
      </w:r>
      <w:r w:rsidR="0024144F" w:rsidRPr="00E87BD0">
        <w:rPr>
          <w:rFonts w:ascii="Brandon Grotesque Regular" w:hAnsi="Brandon Grotesque Regular" w:cstheme="majorBidi"/>
          <w:color w:val="212121"/>
        </w:rPr>
        <w:t>r</w:t>
      </w:r>
      <w:r w:rsidRPr="00E87BD0">
        <w:rPr>
          <w:rFonts w:ascii="Brandon Grotesque Regular" w:hAnsi="Brandon Grotesque Regular" w:cstheme="majorBidi"/>
          <w:color w:val="212121"/>
        </w:rPr>
        <w:t xml:space="preserve">eligion </w:t>
      </w:r>
      <w:r w:rsidR="0024144F" w:rsidRPr="00E87BD0">
        <w:rPr>
          <w:rFonts w:ascii="Brandon Grotesque Regular" w:hAnsi="Brandon Grotesque Regular" w:cstheme="majorBidi"/>
          <w:color w:val="212121"/>
        </w:rPr>
        <w:t>c</w:t>
      </w:r>
      <w:r w:rsidRPr="00E87BD0">
        <w:rPr>
          <w:rFonts w:ascii="Brandon Grotesque Regular" w:hAnsi="Brandon Grotesque Regular" w:cstheme="majorBidi"/>
          <w:color w:val="212121"/>
        </w:rPr>
        <w:t>lauses</w:t>
      </w:r>
      <w:r w:rsidR="008D378D" w:rsidRPr="00E87BD0">
        <w:rPr>
          <w:rFonts w:ascii="Brandon Grotesque Regular" w:hAnsi="Brandon Grotesque Regular" w:cstheme="majorBidi"/>
          <w:color w:val="212121"/>
        </w:rPr>
        <w:t>,</w:t>
      </w:r>
      <w:r w:rsidRPr="00E87BD0">
        <w:rPr>
          <w:rFonts w:ascii="Brandon Grotesque Regular" w:hAnsi="Brandon Grotesque Regular" w:cstheme="majorBidi"/>
          <w:color w:val="212121"/>
        </w:rPr>
        <w:t xml:space="preserve"> came to the fore when the Supreme Court increasingly allow</w:t>
      </w:r>
      <w:r w:rsidR="00351344" w:rsidRPr="00E87BD0">
        <w:rPr>
          <w:rFonts w:ascii="Brandon Grotesque Regular" w:hAnsi="Brandon Grotesque Regular" w:cstheme="majorBidi"/>
          <w:color w:val="212121"/>
        </w:rPr>
        <w:t>ed</w:t>
      </w:r>
      <w:r w:rsidRPr="00E87BD0">
        <w:rPr>
          <w:rFonts w:ascii="Brandon Grotesque Regular" w:hAnsi="Brandon Grotesque Regular" w:cstheme="majorBidi"/>
          <w:color w:val="212121"/>
        </w:rPr>
        <w:t xml:space="preserve"> government funding for purposes </w:t>
      </w:r>
      <w:r w:rsidR="00351344" w:rsidRPr="00E87BD0">
        <w:rPr>
          <w:rFonts w:ascii="Brandon Grotesque Regular" w:hAnsi="Brandon Grotesque Regular" w:cstheme="majorBidi"/>
          <w:color w:val="212121"/>
        </w:rPr>
        <w:t>arguably</w:t>
      </w:r>
      <w:r w:rsidRPr="00E87BD0">
        <w:rPr>
          <w:rFonts w:ascii="Brandon Grotesque Regular" w:hAnsi="Brandon Grotesque Regular" w:cstheme="majorBidi"/>
          <w:color w:val="212121"/>
        </w:rPr>
        <w:t xml:space="preserve"> either prohibited by the </w:t>
      </w:r>
      <w:r w:rsidR="0024144F" w:rsidRPr="00E87BD0">
        <w:rPr>
          <w:rFonts w:ascii="Brandon Grotesque Regular" w:hAnsi="Brandon Grotesque Regular" w:cstheme="majorBidi"/>
          <w:color w:val="212121"/>
        </w:rPr>
        <w:t>e</w:t>
      </w:r>
      <w:r w:rsidRPr="00E87BD0">
        <w:rPr>
          <w:rFonts w:ascii="Brandon Grotesque Regular" w:hAnsi="Brandon Grotesque Regular" w:cstheme="majorBidi"/>
          <w:color w:val="212121"/>
        </w:rPr>
        <w:t xml:space="preserve">stablishment </w:t>
      </w:r>
      <w:r w:rsidR="0024144F" w:rsidRPr="00E87BD0">
        <w:rPr>
          <w:rFonts w:ascii="Brandon Grotesque Regular" w:hAnsi="Brandon Grotesque Regular" w:cstheme="majorBidi"/>
          <w:color w:val="212121"/>
        </w:rPr>
        <w:t>c</w:t>
      </w:r>
      <w:r w:rsidRPr="00E87BD0">
        <w:rPr>
          <w:rFonts w:ascii="Brandon Grotesque Regular" w:hAnsi="Brandon Grotesque Regular" w:cstheme="majorBidi"/>
          <w:color w:val="212121"/>
        </w:rPr>
        <w:t xml:space="preserve">lause or required by the </w:t>
      </w:r>
      <w:r w:rsidR="0024144F" w:rsidRPr="00E87BD0">
        <w:rPr>
          <w:rFonts w:ascii="Brandon Grotesque Regular" w:hAnsi="Brandon Grotesque Regular" w:cstheme="majorBidi"/>
          <w:color w:val="212121"/>
        </w:rPr>
        <w:t>f</w:t>
      </w:r>
      <w:r w:rsidRPr="00E87BD0">
        <w:rPr>
          <w:rFonts w:ascii="Brandon Grotesque Regular" w:hAnsi="Brandon Grotesque Regular" w:cstheme="majorBidi"/>
          <w:color w:val="212121"/>
        </w:rPr>
        <w:t xml:space="preserve">ree </w:t>
      </w:r>
      <w:r w:rsidR="0024144F" w:rsidRPr="00E87BD0">
        <w:rPr>
          <w:rFonts w:ascii="Brandon Grotesque Regular" w:hAnsi="Brandon Grotesque Regular" w:cstheme="majorBidi"/>
          <w:color w:val="212121"/>
        </w:rPr>
        <w:t>e</w:t>
      </w:r>
      <w:r w:rsidRPr="00E87BD0">
        <w:rPr>
          <w:rFonts w:ascii="Brandon Grotesque Regular" w:hAnsi="Brandon Grotesque Regular" w:cstheme="majorBidi"/>
          <w:color w:val="212121"/>
        </w:rPr>
        <w:t xml:space="preserve">xercise </w:t>
      </w:r>
      <w:r w:rsidR="0024144F" w:rsidRPr="00E87BD0">
        <w:rPr>
          <w:rFonts w:ascii="Brandon Grotesque Regular" w:hAnsi="Brandon Grotesque Regular" w:cstheme="majorBidi"/>
          <w:color w:val="212121"/>
        </w:rPr>
        <w:t>c</w:t>
      </w:r>
      <w:r w:rsidRPr="00E87BD0">
        <w:rPr>
          <w:rFonts w:ascii="Brandon Grotesque Regular" w:hAnsi="Brandon Grotesque Regular" w:cstheme="majorBidi"/>
          <w:color w:val="212121"/>
        </w:rPr>
        <w:t>lause.</w:t>
      </w:r>
      <w:r w:rsidR="008D0F40" w:rsidRPr="00E87BD0">
        <w:rPr>
          <w:rFonts w:ascii="Brandon Grotesque Regular" w:hAnsi="Brandon Grotesque Regular" w:cstheme="majorBidi"/>
          <w:color w:val="212121"/>
        </w:rPr>
        <w:t xml:space="preserve"> </w:t>
      </w:r>
    </w:p>
    <w:p w14:paraId="5F39C51D" w14:textId="199AB048" w:rsidR="008D0F40" w:rsidRPr="00E87BD0" w:rsidRDefault="008D0F40" w:rsidP="008D0F40">
      <w:pPr>
        <w:shd w:val="clear" w:color="auto" w:fill="FFFFFF"/>
        <w:spacing w:line="276" w:lineRule="auto"/>
        <w:rPr>
          <w:rFonts w:ascii="Brandon Grotesque Regular" w:hAnsi="Brandon Grotesque Regular" w:cstheme="majorBidi"/>
          <w:color w:val="212121"/>
        </w:rPr>
      </w:pPr>
      <w:r w:rsidRPr="00E87BD0">
        <w:rPr>
          <w:rFonts w:ascii="Brandon Grotesque Regular" w:hAnsi="Brandon Grotesque Regular" w:cstheme="majorBidi"/>
          <w:color w:val="212121"/>
        </w:rPr>
        <w:t xml:space="preserve">This flexibility in reconciling constitutional values has now been dramatically reduced, if not eliminated. </w:t>
      </w:r>
    </w:p>
    <w:p w14:paraId="62C95C95" w14:textId="6F70E949" w:rsidR="00D84100" w:rsidRPr="00E87BD0" w:rsidRDefault="00D84100" w:rsidP="00D84100">
      <w:pPr>
        <w:shd w:val="clear" w:color="auto" w:fill="FFFFFF"/>
        <w:spacing w:line="276" w:lineRule="auto"/>
        <w:rPr>
          <w:rFonts w:ascii="Brandon Grotesque Regular" w:hAnsi="Brandon Grotesque Regular" w:cstheme="majorBidi"/>
          <w:color w:val="212121"/>
        </w:rPr>
      </w:pPr>
      <w:r w:rsidRPr="00E87BD0">
        <w:rPr>
          <w:rFonts w:ascii="Brandon Grotesque Regular" w:hAnsi="Brandon Grotesque Regular" w:cstheme="majorBidi"/>
          <w:color w:val="212121"/>
        </w:rPr>
        <w:t xml:space="preserve">States, it seems, will have to make the decision to avoid providing tuition assistance entirely, or </w:t>
      </w:r>
      <w:proofErr w:type="gramStart"/>
      <w:r w:rsidRPr="00E87BD0">
        <w:rPr>
          <w:rFonts w:ascii="Brandon Grotesque Regular" w:hAnsi="Brandon Grotesque Regular" w:cstheme="majorBidi"/>
          <w:color w:val="212121"/>
        </w:rPr>
        <w:t>have to</w:t>
      </w:r>
      <w:proofErr w:type="gramEnd"/>
      <w:r w:rsidRPr="00E87BD0">
        <w:rPr>
          <w:rFonts w:ascii="Brandon Grotesque Regular" w:hAnsi="Brandon Grotesque Regular" w:cstheme="majorBidi"/>
          <w:color w:val="212121"/>
        </w:rPr>
        <w:t xml:space="preserve"> make peace with funding religious institutions, their no-establishment qualms about doing so notwithstanding. </w:t>
      </w:r>
      <w:r w:rsidR="00296739" w:rsidRPr="00E87BD0">
        <w:rPr>
          <w:rFonts w:ascii="Brandon Grotesque Regular" w:hAnsi="Brandon Grotesque Regular" w:cstheme="majorBidi"/>
          <w:color w:val="212121"/>
        </w:rPr>
        <w:t xml:space="preserve">In other words, if the funding in question is not forbidden then it is required. </w:t>
      </w:r>
      <w:r w:rsidRPr="00E87BD0">
        <w:rPr>
          <w:rFonts w:ascii="Brandon Grotesque Regular" w:hAnsi="Brandon Grotesque Regular" w:cstheme="majorBidi"/>
          <w:color w:val="212121"/>
        </w:rPr>
        <w:t xml:space="preserve">It is also far from certain whether and to what extent the high court will allow states to create and enforce uniform curricular and nondiscrimination standards upon religious schools as a condition of their </w:t>
      </w:r>
      <w:r w:rsidRPr="00E87BD0">
        <w:rPr>
          <w:rFonts w:ascii="Brandon Grotesque Regular" w:hAnsi="Brandon Grotesque Regular" w:cstheme="majorBidi"/>
          <w:color w:val="212121"/>
        </w:rPr>
        <w:lastRenderedPageBreak/>
        <w:t>receiving funds. And, moreover, there is a question as to whether long-standing distinctions between indirect, parent-driven funding, as opposed to direct funding of religious institutions, will any longer hold weight.</w:t>
      </w:r>
    </w:p>
    <w:p w14:paraId="1191D862" w14:textId="3F234297" w:rsidR="00D84100" w:rsidRPr="00E87BD0" w:rsidRDefault="00D84100" w:rsidP="00D84100">
      <w:pPr>
        <w:shd w:val="clear" w:color="auto" w:fill="FFFFFF"/>
        <w:spacing w:line="276" w:lineRule="auto"/>
        <w:rPr>
          <w:rFonts w:ascii="Brandon Grotesque Regular" w:hAnsi="Brandon Grotesque Regular" w:cstheme="majorBidi"/>
          <w:color w:val="212121"/>
        </w:rPr>
      </w:pPr>
      <w:r w:rsidRPr="00E87BD0">
        <w:rPr>
          <w:rFonts w:ascii="Brandon Grotesque Regular" w:hAnsi="Brandon Grotesque Regular" w:cstheme="majorBidi"/>
          <w:color w:val="212121"/>
        </w:rPr>
        <w:t>In whatever fashion these last questions are ultimately addressed, the closing words of Justice Sotomayor’s dissent are a clarion call</w:t>
      </w:r>
      <w:r w:rsidR="00812A1B" w:rsidRPr="00E87BD0">
        <w:rPr>
          <w:rFonts w:ascii="Brandon Grotesque Regular" w:hAnsi="Brandon Grotesque Regular" w:cstheme="majorBidi"/>
          <w:color w:val="212121"/>
        </w:rPr>
        <w:t>:</w:t>
      </w:r>
      <w:r w:rsidRPr="00E87BD0">
        <w:rPr>
          <w:rFonts w:ascii="Brandon Grotesque Regular" w:hAnsi="Brandon Grotesque Regular" w:cstheme="majorBidi"/>
          <w:color w:val="212121"/>
        </w:rPr>
        <w:t xml:space="preserve"> “Today,” she says, “the Court leads us to a place where separation of church and state becomes a constitutional violation.” </w:t>
      </w:r>
    </w:p>
    <w:p w14:paraId="7855DA40" w14:textId="5D1DB1D5" w:rsidR="00706D7C" w:rsidRPr="009623DA" w:rsidRDefault="00066F03" w:rsidP="009623DA">
      <w:pPr>
        <w:shd w:val="clear" w:color="auto" w:fill="FFFFFF"/>
        <w:spacing w:line="276" w:lineRule="auto"/>
        <w:rPr>
          <w:rFonts w:ascii="Brandon Grotesque Regular" w:hAnsi="Brandon Grotesque Regular" w:cs="Times New Roman"/>
          <w:i/>
          <w:iCs/>
        </w:rPr>
      </w:pPr>
      <w:r w:rsidRPr="009623DA">
        <w:rPr>
          <w:rFonts w:ascii="Brandon Grotesque Regular" w:hAnsi="Brandon Grotesque Regular" w:cs="Times New Roman"/>
        </w:rPr>
        <w:t xml:space="preserve">— </w:t>
      </w:r>
      <w:r w:rsidR="00471B3D" w:rsidRPr="009623DA">
        <w:rPr>
          <w:rFonts w:ascii="Brandon Grotesque Regular" w:hAnsi="Brandon Grotesque Regular" w:cs="Times New Roman"/>
          <w:i/>
          <w:iCs/>
        </w:rPr>
        <w:t xml:space="preserve">Richard Foltin, </w:t>
      </w:r>
      <w:r w:rsidR="004F60F4" w:rsidRPr="009623DA">
        <w:rPr>
          <w:rFonts w:ascii="Brandon Grotesque Regular" w:hAnsi="Brandon Grotesque Regular" w:cs="Times New Roman"/>
          <w:i/>
          <w:iCs/>
        </w:rPr>
        <w:t xml:space="preserve">fellow for religious </w:t>
      </w:r>
      <w:r w:rsidR="00481F59" w:rsidRPr="009623DA">
        <w:rPr>
          <w:rFonts w:ascii="Brandon Grotesque Regular" w:hAnsi="Brandon Grotesque Regular" w:cs="Times New Roman"/>
          <w:i/>
          <w:iCs/>
        </w:rPr>
        <w:t>freedom</w:t>
      </w:r>
    </w:p>
    <w:sectPr w:rsidR="00706D7C" w:rsidRPr="00962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 Gothic LT Std Cn">
    <w:altName w:val="Calibri"/>
    <w:panose1 w:val="00000000000000000000"/>
    <w:charset w:val="00"/>
    <w:family w:val="swiss"/>
    <w:notTrueType/>
    <w:pitch w:val="variable"/>
    <w:sig w:usb0="00000003" w:usb1="00000000" w:usb2="00000000" w:usb3="00000000" w:csb0="00000001"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1tmJ7YPkijAPLG" int2:id="5e2P6fls">
      <int2:state int2:value="Rejected" int2:type="LegacyProofing"/>
    </int2:textHash>
    <int2:bookmark int2:bookmarkName="_Int_ILJSfxri" int2:invalidationBookmarkName="" int2:hashCode="aUguSD9NESbsUe" int2:id="2DyQ2xcE">
      <int2:state int2:value="Rejected" int2:type="LegacyProofing"/>
    </int2:bookmark>
    <int2:bookmark int2:bookmarkName="_Int_NIbgGXeH" int2:invalidationBookmarkName="" int2:hashCode="ZnircPUbC5yshR" int2:id="HxemXECG">
      <int2:state int2:value="Rejected" int2:type="LegacyProofing"/>
    </int2:bookmark>
    <int2:bookmark int2:bookmarkName="_Int_je0Hmf24" int2:invalidationBookmarkName="" int2:hashCode="Lx8DqPTbRQHux1" int2:id="YwmEam6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C6A3B"/>
    <w:multiLevelType w:val="hybridMultilevel"/>
    <w:tmpl w:val="B09A7240"/>
    <w:lvl w:ilvl="0" w:tplc="C8BEC37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6851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99E"/>
    <w:rsid w:val="00015D27"/>
    <w:rsid w:val="00031599"/>
    <w:rsid w:val="00066F03"/>
    <w:rsid w:val="00067FD0"/>
    <w:rsid w:val="00085E43"/>
    <w:rsid w:val="000922B7"/>
    <w:rsid w:val="00093DDD"/>
    <w:rsid w:val="000D5BD6"/>
    <w:rsid w:val="000F4BDC"/>
    <w:rsid w:val="00122892"/>
    <w:rsid w:val="00165303"/>
    <w:rsid w:val="001945C7"/>
    <w:rsid w:val="00194DFF"/>
    <w:rsid w:val="001B3E00"/>
    <w:rsid w:val="0024144F"/>
    <w:rsid w:val="00277311"/>
    <w:rsid w:val="00282228"/>
    <w:rsid w:val="00296739"/>
    <w:rsid w:val="002A0057"/>
    <w:rsid w:val="002B1F87"/>
    <w:rsid w:val="002B2D85"/>
    <w:rsid w:val="002C6D88"/>
    <w:rsid w:val="002F5C23"/>
    <w:rsid w:val="00320C02"/>
    <w:rsid w:val="00351344"/>
    <w:rsid w:val="003559F8"/>
    <w:rsid w:val="0037512E"/>
    <w:rsid w:val="00395977"/>
    <w:rsid w:val="003B2F1D"/>
    <w:rsid w:val="003F1EC9"/>
    <w:rsid w:val="0044429C"/>
    <w:rsid w:val="00462CCB"/>
    <w:rsid w:val="00471B3D"/>
    <w:rsid w:val="00481F59"/>
    <w:rsid w:val="004E3AE7"/>
    <w:rsid w:val="004F0D93"/>
    <w:rsid w:val="004F60F4"/>
    <w:rsid w:val="00512B77"/>
    <w:rsid w:val="00526F23"/>
    <w:rsid w:val="005A005A"/>
    <w:rsid w:val="005A1693"/>
    <w:rsid w:val="005A322B"/>
    <w:rsid w:val="00605C31"/>
    <w:rsid w:val="0061212C"/>
    <w:rsid w:val="006168A9"/>
    <w:rsid w:val="00646BC7"/>
    <w:rsid w:val="00653D30"/>
    <w:rsid w:val="006663AC"/>
    <w:rsid w:val="00673F8B"/>
    <w:rsid w:val="006B2644"/>
    <w:rsid w:val="006D0F17"/>
    <w:rsid w:val="006D2666"/>
    <w:rsid w:val="006F249D"/>
    <w:rsid w:val="00706D7C"/>
    <w:rsid w:val="0078416A"/>
    <w:rsid w:val="007A7BD9"/>
    <w:rsid w:val="007B5CD0"/>
    <w:rsid w:val="007C1A91"/>
    <w:rsid w:val="007C432B"/>
    <w:rsid w:val="007E07E9"/>
    <w:rsid w:val="007F66D2"/>
    <w:rsid w:val="00801359"/>
    <w:rsid w:val="008037B1"/>
    <w:rsid w:val="00812A1B"/>
    <w:rsid w:val="00854634"/>
    <w:rsid w:val="00894553"/>
    <w:rsid w:val="008A7409"/>
    <w:rsid w:val="008C67F1"/>
    <w:rsid w:val="008C75B6"/>
    <w:rsid w:val="008D0F40"/>
    <w:rsid w:val="008D378D"/>
    <w:rsid w:val="00932BDE"/>
    <w:rsid w:val="00947153"/>
    <w:rsid w:val="009623DA"/>
    <w:rsid w:val="009943AA"/>
    <w:rsid w:val="00996B20"/>
    <w:rsid w:val="009C6DA7"/>
    <w:rsid w:val="009D1473"/>
    <w:rsid w:val="009F099C"/>
    <w:rsid w:val="009F3F0E"/>
    <w:rsid w:val="00A16368"/>
    <w:rsid w:val="00A21B59"/>
    <w:rsid w:val="00A25DCD"/>
    <w:rsid w:val="00A66BC8"/>
    <w:rsid w:val="00A7109D"/>
    <w:rsid w:val="00A931EE"/>
    <w:rsid w:val="00A93BC4"/>
    <w:rsid w:val="00AA6A07"/>
    <w:rsid w:val="00AC3A26"/>
    <w:rsid w:val="00AD41B1"/>
    <w:rsid w:val="00AE4345"/>
    <w:rsid w:val="00AF3627"/>
    <w:rsid w:val="00B0146E"/>
    <w:rsid w:val="00B05F17"/>
    <w:rsid w:val="00B10B2E"/>
    <w:rsid w:val="00B33135"/>
    <w:rsid w:val="00B430B6"/>
    <w:rsid w:val="00B64C4A"/>
    <w:rsid w:val="00B72E41"/>
    <w:rsid w:val="00B76444"/>
    <w:rsid w:val="00B9610D"/>
    <w:rsid w:val="00BC1B87"/>
    <w:rsid w:val="00C033DB"/>
    <w:rsid w:val="00C40FFB"/>
    <w:rsid w:val="00C631D3"/>
    <w:rsid w:val="00D00AB6"/>
    <w:rsid w:val="00D05A1E"/>
    <w:rsid w:val="00D1599E"/>
    <w:rsid w:val="00D37D64"/>
    <w:rsid w:val="00D71D0E"/>
    <w:rsid w:val="00D84100"/>
    <w:rsid w:val="00D89B3C"/>
    <w:rsid w:val="00DD6BC2"/>
    <w:rsid w:val="00DF3E0A"/>
    <w:rsid w:val="00E16D86"/>
    <w:rsid w:val="00E30015"/>
    <w:rsid w:val="00E3588E"/>
    <w:rsid w:val="00E50112"/>
    <w:rsid w:val="00E64A3E"/>
    <w:rsid w:val="00E80063"/>
    <w:rsid w:val="00E83E6D"/>
    <w:rsid w:val="00E850BF"/>
    <w:rsid w:val="00E87BD0"/>
    <w:rsid w:val="00E968BD"/>
    <w:rsid w:val="00EB03BB"/>
    <w:rsid w:val="00EB0D8E"/>
    <w:rsid w:val="00EC7188"/>
    <w:rsid w:val="00EF7CBD"/>
    <w:rsid w:val="00F32498"/>
    <w:rsid w:val="00F66FD2"/>
    <w:rsid w:val="00F70028"/>
    <w:rsid w:val="00F723EC"/>
    <w:rsid w:val="00FB1ABD"/>
    <w:rsid w:val="00FC75F8"/>
    <w:rsid w:val="00FD5305"/>
    <w:rsid w:val="00FE17C7"/>
    <w:rsid w:val="014788A6"/>
    <w:rsid w:val="02B27220"/>
    <w:rsid w:val="048920DB"/>
    <w:rsid w:val="04E236FA"/>
    <w:rsid w:val="052812CE"/>
    <w:rsid w:val="05A4847B"/>
    <w:rsid w:val="060248BD"/>
    <w:rsid w:val="062B7D01"/>
    <w:rsid w:val="06F76C76"/>
    <w:rsid w:val="070732BA"/>
    <w:rsid w:val="0773DE23"/>
    <w:rsid w:val="07898784"/>
    <w:rsid w:val="084A4AD4"/>
    <w:rsid w:val="089755D0"/>
    <w:rsid w:val="08BC3F45"/>
    <w:rsid w:val="08F0C4AB"/>
    <w:rsid w:val="091D8F5C"/>
    <w:rsid w:val="093AD633"/>
    <w:rsid w:val="09478DE9"/>
    <w:rsid w:val="09851943"/>
    <w:rsid w:val="098C1F36"/>
    <w:rsid w:val="09D5B444"/>
    <w:rsid w:val="0A20F98F"/>
    <w:rsid w:val="0BEE5AF9"/>
    <w:rsid w:val="0CC6BFE8"/>
    <w:rsid w:val="0CEC7AA0"/>
    <w:rsid w:val="0D5AF110"/>
    <w:rsid w:val="0E94FB4A"/>
    <w:rsid w:val="0F58B021"/>
    <w:rsid w:val="0FE40E25"/>
    <w:rsid w:val="0FF04D01"/>
    <w:rsid w:val="111305B4"/>
    <w:rsid w:val="11A47B76"/>
    <w:rsid w:val="11CA23E5"/>
    <w:rsid w:val="1250E99A"/>
    <w:rsid w:val="12662080"/>
    <w:rsid w:val="142AC07E"/>
    <w:rsid w:val="146C8025"/>
    <w:rsid w:val="148F38BE"/>
    <w:rsid w:val="14B5506C"/>
    <w:rsid w:val="14C38B53"/>
    <w:rsid w:val="15357FC4"/>
    <w:rsid w:val="1592A2F1"/>
    <w:rsid w:val="16D7DBEA"/>
    <w:rsid w:val="16FDFAEC"/>
    <w:rsid w:val="1824D093"/>
    <w:rsid w:val="18B1B2CE"/>
    <w:rsid w:val="19FA13F0"/>
    <w:rsid w:val="1A65E143"/>
    <w:rsid w:val="1AD080A1"/>
    <w:rsid w:val="1B31D0B8"/>
    <w:rsid w:val="1CA1083E"/>
    <w:rsid w:val="1CBAFB63"/>
    <w:rsid w:val="1D38A51E"/>
    <w:rsid w:val="1D653DF9"/>
    <w:rsid w:val="1FDE38A6"/>
    <w:rsid w:val="2019720A"/>
    <w:rsid w:val="202AB779"/>
    <w:rsid w:val="20BCE3B7"/>
    <w:rsid w:val="2101242A"/>
    <w:rsid w:val="2173189B"/>
    <w:rsid w:val="21884F81"/>
    <w:rsid w:val="21E2ABDD"/>
    <w:rsid w:val="22AF575A"/>
    <w:rsid w:val="22C0E023"/>
    <w:rsid w:val="231574C1"/>
    <w:rsid w:val="2334916B"/>
    <w:rsid w:val="234CEF7F"/>
    <w:rsid w:val="245059B2"/>
    <w:rsid w:val="2484AC47"/>
    <w:rsid w:val="263F01DA"/>
    <w:rsid w:val="265405EF"/>
    <w:rsid w:val="27BBB591"/>
    <w:rsid w:val="27D3E1CF"/>
    <w:rsid w:val="28773478"/>
    <w:rsid w:val="28A72657"/>
    <w:rsid w:val="29FA04B5"/>
    <w:rsid w:val="2A347E68"/>
    <w:rsid w:val="2A4F4FBD"/>
    <w:rsid w:val="2A8B7A77"/>
    <w:rsid w:val="2ACC9578"/>
    <w:rsid w:val="2ACD493D"/>
    <w:rsid w:val="2B348E9C"/>
    <w:rsid w:val="2BFCE246"/>
    <w:rsid w:val="2C2DD69D"/>
    <w:rsid w:val="2C3DBAA4"/>
    <w:rsid w:val="2D3CBC13"/>
    <w:rsid w:val="2D730F96"/>
    <w:rsid w:val="2F64DFE7"/>
    <w:rsid w:val="3018D5EF"/>
    <w:rsid w:val="3126BD5E"/>
    <w:rsid w:val="3238D1B7"/>
    <w:rsid w:val="3268F762"/>
    <w:rsid w:val="34F6917D"/>
    <w:rsid w:val="37B25863"/>
    <w:rsid w:val="388795CB"/>
    <w:rsid w:val="3A53F07E"/>
    <w:rsid w:val="3A77D731"/>
    <w:rsid w:val="3C03C8D5"/>
    <w:rsid w:val="3C0E4611"/>
    <w:rsid w:val="3C3B4393"/>
    <w:rsid w:val="3C3D1493"/>
    <w:rsid w:val="3C9A9B6C"/>
    <w:rsid w:val="3CD40E68"/>
    <w:rsid w:val="3D620676"/>
    <w:rsid w:val="3E30F0F2"/>
    <w:rsid w:val="3E83E6BF"/>
    <w:rsid w:val="3F16110C"/>
    <w:rsid w:val="3F8750F2"/>
    <w:rsid w:val="40381534"/>
    <w:rsid w:val="40C98AF6"/>
    <w:rsid w:val="40D70727"/>
    <w:rsid w:val="4133DA8C"/>
    <w:rsid w:val="42DDDB8D"/>
    <w:rsid w:val="42EB57BE"/>
    <w:rsid w:val="43448974"/>
    <w:rsid w:val="440EF9BE"/>
    <w:rsid w:val="455AA073"/>
    <w:rsid w:val="462D1115"/>
    <w:rsid w:val="47454C8C"/>
    <w:rsid w:val="479C489B"/>
    <w:rsid w:val="47A26FB9"/>
    <w:rsid w:val="4A3A8710"/>
    <w:rsid w:val="4A6ED9A5"/>
    <w:rsid w:val="4AC8D4A9"/>
    <w:rsid w:val="4AF8FA54"/>
    <w:rsid w:val="4B3E3C9B"/>
    <w:rsid w:val="4B5B7FDE"/>
    <w:rsid w:val="4C3E334D"/>
    <w:rsid w:val="4D4EE8F4"/>
    <w:rsid w:val="4D86946F"/>
    <w:rsid w:val="4DDD907E"/>
    <w:rsid w:val="4DFFAC1D"/>
    <w:rsid w:val="4E720535"/>
    <w:rsid w:val="4FB76830"/>
    <w:rsid w:val="4FF1E115"/>
    <w:rsid w:val="505DAE68"/>
    <w:rsid w:val="50C5259D"/>
    <w:rsid w:val="50F8A1B7"/>
    <w:rsid w:val="521FFB1E"/>
    <w:rsid w:val="5242C786"/>
    <w:rsid w:val="529EFC81"/>
    <w:rsid w:val="535AAD3E"/>
    <w:rsid w:val="54D29B98"/>
    <w:rsid w:val="55FCDC2F"/>
    <w:rsid w:val="5603034D"/>
    <w:rsid w:val="56677B8D"/>
    <w:rsid w:val="56D511D0"/>
    <w:rsid w:val="56FD028A"/>
    <w:rsid w:val="56FF3743"/>
    <w:rsid w:val="586E4FF3"/>
    <w:rsid w:val="59598DE8"/>
    <w:rsid w:val="599E84D7"/>
    <w:rsid w:val="5B407C56"/>
    <w:rsid w:val="5B6DACA9"/>
    <w:rsid w:val="5BD2F8CF"/>
    <w:rsid w:val="5D5BB2C1"/>
    <w:rsid w:val="5EA54D6B"/>
    <w:rsid w:val="5FB94F31"/>
    <w:rsid w:val="5FE7549E"/>
    <w:rsid w:val="60A8EF10"/>
    <w:rsid w:val="6113CADC"/>
    <w:rsid w:val="615D5DFF"/>
    <w:rsid w:val="61C91866"/>
    <w:rsid w:val="62B1ED45"/>
    <w:rsid w:val="62D966F9"/>
    <w:rsid w:val="62F3C67F"/>
    <w:rsid w:val="634D24CC"/>
    <w:rsid w:val="63905259"/>
    <w:rsid w:val="63CAF445"/>
    <w:rsid w:val="6525324E"/>
    <w:rsid w:val="65F577E1"/>
    <w:rsid w:val="65F9F79B"/>
    <w:rsid w:val="6602F412"/>
    <w:rsid w:val="66B05F50"/>
    <w:rsid w:val="67D291D3"/>
    <w:rsid w:val="6812EEE4"/>
    <w:rsid w:val="6821C1E5"/>
    <w:rsid w:val="6866E6D8"/>
    <w:rsid w:val="68A8BA6B"/>
    <w:rsid w:val="697E65EC"/>
    <w:rsid w:val="6A206543"/>
    <w:rsid w:val="6A976293"/>
    <w:rsid w:val="6ACEDD51"/>
    <w:rsid w:val="6AF0F8F0"/>
    <w:rsid w:val="6B13D440"/>
    <w:rsid w:val="6B4E80C4"/>
    <w:rsid w:val="6B55D5D7"/>
    <w:rsid w:val="6BAE7015"/>
    <w:rsid w:val="6C069A19"/>
    <w:rsid w:val="6C9E36F9"/>
    <w:rsid w:val="6CBD8579"/>
    <w:rsid w:val="6D0B775C"/>
    <w:rsid w:val="6D4B715B"/>
    <w:rsid w:val="6DB60DC9"/>
    <w:rsid w:val="6DEC01D0"/>
    <w:rsid w:val="6F7E97EF"/>
    <w:rsid w:val="70ED6AD4"/>
    <w:rsid w:val="7151C224"/>
    <w:rsid w:val="7171754B"/>
    <w:rsid w:val="717E8CD5"/>
    <w:rsid w:val="72408CE9"/>
    <w:rsid w:val="72465CAE"/>
    <w:rsid w:val="72733C06"/>
    <w:rsid w:val="76DC507D"/>
    <w:rsid w:val="77555A7F"/>
    <w:rsid w:val="777E6A99"/>
    <w:rsid w:val="77DFBAB0"/>
    <w:rsid w:val="7836B6BF"/>
    <w:rsid w:val="7844A429"/>
    <w:rsid w:val="7929184A"/>
    <w:rsid w:val="7932336C"/>
    <w:rsid w:val="79AF1458"/>
    <w:rsid w:val="7A1327F1"/>
    <w:rsid w:val="7A28A82C"/>
    <w:rsid w:val="7B52BA33"/>
    <w:rsid w:val="7B7E9639"/>
    <w:rsid w:val="7BC065FA"/>
    <w:rsid w:val="7C748ED3"/>
    <w:rsid w:val="7CABA3EF"/>
    <w:rsid w:val="7DAF0E22"/>
    <w:rsid w:val="7E9A7E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4244"/>
  <w15:chartTrackingRefBased/>
  <w15:docId w15:val="{97FEB6EE-87D0-411A-AC26-7E23B452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B20"/>
    <w:rPr>
      <w:color w:val="0563C1" w:themeColor="hyperlink"/>
      <w:u w:val="single"/>
    </w:rPr>
  </w:style>
  <w:style w:type="character" w:styleId="UnresolvedMention">
    <w:name w:val="Unresolved Mention"/>
    <w:basedOn w:val="DefaultParagraphFont"/>
    <w:uiPriority w:val="99"/>
    <w:semiHidden/>
    <w:unhideWhenUsed/>
    <w:rsid w:val="00996B20"/>
    <w:rPr>
      <w:color w:val="605E5C"/>
      <w:shd w:val="clear" w:color="auto" w:fill="E1DFDD"/>
    </w:rPr>
  </w:style>
  <w:style w:type="character" w:styleId="CommentReference">
    <w:name w:val="annotation reference"/>
    <w:basedOn w:val="DefaultParagraphFont"/>
    <w:uiPriority w:val="99"/>
    <w:semiHidden/>
    <w:unhideWhenUsed/>
    <w:rsid w:val="00EF7CBD"/>
    <w:rPr>
      <w:sz w:val="16"/>
      <w:szCs w:val="16"/>
    </w:rPr>
  </w:style>
  <w:style w:type="paragraph" w:styleId="CommentText">
    <w:name w:val="annotation text"/>
    <w:basedOn w:val="Normal"/>
    <w:link w:val="CommentTextChar"/>
    <w:uiPriority w:val="99"/>
    <w:unhideWhenUsed/>
    <w:rsid w:val="00EF7CBD"/>
    <w:pPr>
      <w:spacing w:line="240" w:lineRule="auto"/>
    </w:pPr>
    <w:rPr>
      <w:sz w:val="20"/>
      <w:szCs w:val="20"/>
    </w:rPr>
  </w:style>
  <w:style w:type="character" w:customStyle="1" w:styleId="CommentTextChar">
    <w:name w:val="Comment Text Char"/>
    <w:basedOn w:val="DefaultParagraphFont"/>
    <w:link w:val="CommentText"/>
    <w:uiPriority w:val="99"/>
    <w:rsid w:val="00EF7CBD"/>
    <w:rPr>
      <w:sz w:val="20"/>
      <w:szCs w:val="20"/>
    </w:rPr>
  </w:style>
  <w:style w:type="paragraph" w:styleId="CommentSubject">
    <w:name w:val="annotation subject"/>
    <w:basedOn w:val="CommentText"/>
    <w:next w:val="CommentText"/>
    <w:link w:val="CommentSubjectChar"/>
    <w:uiPriority w:val="99"/>
    <w:semiHidden/>
    <w:unhideWhenUsed/>
    <w:rsid w:val="00EF7CBD"/>
    <w:rPr>
      <w:b/>
      <w:bCs/>
    </w:rPr>
  </w:style>
  <w:style w:type="character" w:customStyle="1" w:styleId="CommentSubjectChar">
    <w:name w:val="Comment Subject Char"/>
    <w:basedOn w:val="CommentTextChar"/>
    <w:link w:val="CommentSubject"/>
    <w:uiPriority w:val="99"/>
    <w:semiHidden/>
    <w:rsid w:val="00EF7CBD"/>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B5CD0"/>
    <w:pPr>
      <w:spacing w:after="0" w:line="240" w:lineRule="auto"/>
    </w:pPr>
  </w:style>
  <w:style w:type="paragraph" w:styleId="NormalWeb">
    <w:name w:val="Normal (Web)"/>
    <w:basedOn w:val="Normal"/>
    <w:uiPriority w:val="99"/>
    <w:unhideWhenUsed/>
    <w:rsid w:val="00D00AB6"/>
    <w:pPr>
      <w:spacing w:before="100" w:beforeAutospacing="1" w:after="100" w:afterAutospacing="1" w:line="240" w:lineRule="auto"/>
    </w:pPr>
    <w:rPr>
      <w:rFonts w:ascii="Calibri" w:hAnsi="Calibri" w:cs="Calibri"/>
    </w:rPr>
  </w:style>
  <w:style w:type="character" w:customStyle="1" w:styleId="gmail-apple-converted-space">
    <w:name w:val="gmail-apple-converted-space"/>
    <w:basedOn w:val="DefaultParagraphFont"/>
    <w:rsid w:val="00D00AB6"/>
  </w:style>
  <w:style w:type="paragraph" w:styleId="ListParagraph">
    <w:name w:val="List Paragraph"/>
    <w:basedOn w:val="Normal"/>
    <w:uiPriority w:val="34"/>
    <w:qFormat/>
    <w:rsid w:val="002F5C23"/>
    <w:pPr>
      <w:ind w:left="720"/>
      <w:contextualSpacing/>
    </w:pPr>
  </w:style>
  <w:style w:type="character" w:styleId="Emphasis">
    <w:name w:val="Emphasis"/>
    <w:basedOn w:val="DefaultParagraphFont"/>
    <w:uiPriority w:val="20"/>
    <w:qFormat/>
    <w:rsid w:val="001653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26410">
      <w:bodyDiv w:val="1"/>
      <w:marLeft w:val="0"/>
      <w:marRight w:val="0"/>
      <w:marTop w:val="0"/>
      <w:marBottom w:val="0"/>
      <w:divBdr>
        <w:top w:val="none" w:sz="0" w:space="0" w:color="auto"/>
        <w:left w:val="none" w:sz="0" w:space="0" w:color="auto"/>
        <w:bottom w:val="none" w:sz="0" w:space="0" w:color="auto"/>
        <w:right w:val="none" w:sz="0" w:space="0" w:color="auto"/>
      </w:divBdr>
    </w:div>
    <w:div w:id="20608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domforum.org/2022/03/23/perspective-how-the-supreme-court-could-rule-on-key-religious-rights-questions-this-ter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reedomforum.org/2022/05/04/seeking-clarity-on-prayer-at-school/"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www.freedomforum.org/2022/05/04/seeking-clarity-on-prayer-at-school/" TargetMode="External"/><Relationship Id="rId4" Type="http://schemas.openxmlformats.org/officeDocument/2006/relationships/numbering" Target="numbering.xml"/><Relationship Id="rId9" Type="http://schemas.openxmlformats.org/officeDocument/2006/relationships/hyperlink" Target="https://www.supremecourt.gov/opinions/21pdf/20-1088_dbfi.pdf"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E5BA2863-8D96-48B0-BB8D-68CDBAF8C566}">
    <t:Anchor>
      <t:Comment id="557681646"/>
    </t:Anchor>
    <t:History>
      <t:Event id="{464BCD6B-F8E6-4DDA-B7DF-588A0D9D5173}" time="2022-06-22T15:16:23.811Z">
        <t:Attribution userId="S::rjones@freedomforum.org::b69d60f4-1475-479e-8c12-3cec780f0803" userProvider="AD" userName="Roxanne Jones"/>
        <t:Anchor>
          <t:Comment id="557681646"/>
        </t:Anchor>
        <t:Create/>
      </t:Event>
      <t:Event id="{1399A2FB-3D8B-47B4-B076-E1E4CB257C6C}" time="2022-06-22T15:16:23.811Z">
        <t:Attribution userId="S::rjones@freedomforum.org::b69d60f4-1475-479e-8c12-3cec780f0803" userProvider="AD" userName="Roxanne Jones"/>
        <t:Anchor>
          <t:Comment id="557681646"/>
        </t:Anchor>
        <t:Assign userId="S::kgoldberg@freedomforum.org::b0d5c3ed-e763-4618-b476-69d50744a0ec" userProvider="AD" userName="Kevin Goldberg"/>
      </t:Event>
      <t:Event id="{D0F0714B-7730-4E41-8DDC-8FFA20A53C02}" time="2022-06-22T15:16:23.811Z">
        <t:Attribution userId="S::rjones@freedomforum.org::b69d60f4-1475-479e-8c12-3cec780f0803" userProvider="AD" userName="Roxanne Jones"/>
        <t:Anchor>
          <t:Comment id="557681646"/>
        </t:Anchor>
        <t:SetTitle title="@Kevin Goldberg What word/phrase is missing here?"/>
      </t:Event>
      <t:Event id="{17871F24-A40D-4197-96D6-414E0F5D889D}" time="2022-06-22T16:22:55.209Z">
        <t:Attribution userId="S::rjones@freedomforum.org::b69d60f4-1475-479e-8c12-3cec780f0803" userProvider="AD" userName="Roxanne Jones"/>
        <t:Progress percentComplete="100"/>
      </t:Event>
    </t:History>
  </t:Task>
  <t:Task id="{51649ECB-5056-43CD-BABC-62CEE043F94B}">
    <t:Anchor>
      <t:Comment id="1227307691"/>
    </t:Anchor>
    <t:History>
      <t:Event id="{49EF4D13-BF2D-478F-BE0E-30D1829ED0C7}" time="2022-06-22T16:47:10.82Z">
        <t:Attribution userId="S::rjones@freedomforum.org::b69d60f4-1475-479e-8c12-3cec780f0803" userProvider="AD" userName="Roxanne Jones"/>
        <t:Anchor>
          <t:Comment id="1227307691"/>
        </t:Anchor>
        <t:Create/>
      </t:Event>
      <t:Event id="{0DDF13C3-202E-4FE7-A3B3-89237F4E4336}" time="2022-06-22T16:47:10.82Z">
        <t:Attribution userId="S::rjones@freedomforum.org::b69d60f4-1475-479e-8c12-3cec780f0803" userProvider="AD" userName="Roxanne Jones"/>
        <t:Anchor>
          <t:Comment id="1227307691"/>
        </t:Anchor>
        <t:Assign userId="S::kgoldberg@freedomforum.org::b0d5c3ed-e763-4618-b476-69d50744a0ec" userProvider="AD" userName="Kevin Goldberg"/>
      </t:Event>
      <t:Event id="{B3C62186-2C0F-4B82-BE1B-D86C872DAF10}" time="2022-06-22T16:47:10.82Z">
        <t:Attribution userId="S::rjones@freedomforum.org::b69d60f4-1475-479e-8c12-3cec780f0803" userProvider="AD" userName="Roxanne Jones"/>
        <t:Anchor>
          <t:Comment id="1227307691"/>
        </t:Anchor>
        <t:SetTitle title="@Kevin Goldberg Was this also part of Robert's opinion?"/>
      </t:Event>
      <t:Event id="{538D41A0-0A0D-4126-9405-E0AB2D852DEC}" time="2022-06-22T16:59:50.491Z">
        <t:Attribution userId="S::rjones@freedomforum.org::b69d60f4-1475-479e-8c12-3cec780f0803" userProvider="AD" userName="Roxanne Jones"/>
        <t:Progress percentComplete="100"/>
      </t:Event>
    </t:History>
  </t:Task>
  <t:Task id="{CBCB3419-8B02-4A0E-84E8-434630371253}">
    <t:Anchor>
      <t:Comment id="1437604577"/>
    </t:Anchor>
    <t:History>
      <t:Event id="{DC627E86-8D28-40FA-B9DB-CAF1968B294C}" time="2022-06-22T16:11:23.312Z">
        <t:Attribution userId="S::rjones@freedomforum.org::b69d60f4-1475-479e-8c12-3cec780f0803" userProvider="AD" userName="Roxanne Jones"/>
        <t:Anchor>
          <t:Comment id="1437604577"/>
        </t:Anchor>
        <t:Create/>
      </t:Event>
      <t:Event id="{7E382A5F-5D36-4796-92FA-57773B735A6E}" time="2022-06-22T16:11:23.312Z">
        <t:Attribution userId="S::rjones@freedomforum.org::b69d60f4-1475-479e-8c12-3cec780f0803" userProvider="AD" userName="Roxanne Jones"/>
        <t:Anchor>
          <t:Comment id="1437604577"/>
        </t:Anchor>
        <t:Assign userId="S::khansen@freedomforum.org::e40def74-532f-4841-9b7d-72e4080d4a40" userProvider="AD" userName="Karen Hansen"/>
      </t:Event>
      <t:Event id="{FF7326E1-4D8D-4734-9106-FC1008883A69}" time="2022-06-22T16:11:23.312Z">
        <t:Attribution userId="S::rjones@freedomforum.org::b69d60f4-1475-479e-8c12-3cec780f0803" userProvider="AD" userName="Roxanne Jones"/>
        <t:Anchor>
          <t:Comment id="1437604577"/>
        </t:Anchor>
        <t:SetTitle title="@Karen Hansen Are we going to link to this here?"/>
      </t:Event>
    </t:History>
  </t:Task>
  <t:Task id="{D147ABEC-B40F-4258-9C55-E24ED8F2AE3D}">
    <t:Anchor>
      <t:Comment id="1745974430"/>
    </t:Anchor>
    <t:History>
      <t:Event id="{E094F98E-5174-4D13-92C2-32A4B9CDF161}" time="2022-06-22T16:20:43.526Z">
        <t:Attribution userId="S::rjones@freedomforum.org::b69d60f4-1475-479e-8c12-3cec780f0803" userProvider="AD" userName="Roxanne Jones"/>
        <t:Anchor>
          <t:Comment id="1745974430"/>
        </t:Anchor>
        <t:Create/>
      </t:Event>
      <t:Event id="{6F1B3170-3436-461E-908B-08955A56EB1F}" time="2022-06-22T16:20:43.526Z">
        <t:Attribution userId="S::rjones@freedomforum.org::b69d60f4-1475-479e-8c12-3cec780f0803" userProvider="AD" userName="Roxanne Jones"/>
        <t:Anchor>
          <t:Comment id="1745974430"/>
        </t:Anchor>
        <t:Assign userId="S::kgoldberg@freedomforum.org::b0d5c3ed-e763-4618-b476-69d50744a0ec" userProvider="AD" userName="Kevin Goldberg"/>
      </t:Event>
      <t:Event id="{AC52FE58-BAE6-4E00-A837-3ECDA1FBC3DB}" time="2022-06-22T16:20:43.526Z">
        <t:Attribution userId="S::rjones@freedomforum.org::b69d60f4-1475-479e-8c12-3cec780f0803" userProvider="AD" userName="Roxanne Jones"/>
        <t:Anchor>
          <t:Comment id="1745974430"/>
        </t:Anchor>
        <t:SetTitle title="@Kevin Goldberg Why is this here? Are these two separate quot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BDBA77A44124882D8239666EA3D5C" ma:contentTypeVersion="18" ma:contentTypeDescription="Create a new document." ma:contentTypeScope="" ma:versionID="a181fd943fe05b7dca34ba2e207771da">
  <xsd:schema xmlns:xsd="http://www.w3.org/2001/XMLSchema" xmlns:xs="http://www.w3.org/2001/XMLSchema" xmlns:p="http://schemas.microsoft.com/office/2006/metadata/properties" xmlns:ns1="http://schemas.microsoft.com/sharepoint/v3" xmlns:ns2="47529620-9f4b-4266-b761-deaeba84e81b" xmlns:ns3="53b45773-6690-4850-ac31-481b3840fd28" targetNamespace="http://schemas.microsoft.com/office/2006/metadata/properties" ma:root="true" ma:fieldsID="597c92e1e9a767977da462b0ef0d21f7" ns1:_="" ns2:_="" ns3:_="">
    <xsd:import namespace="http://schemas.microsoft.com/sharepoint/v3"/>
    <xsd:import namespace="47529620-9f4b-4266-b761-deaeba84e81b"/>
    <xsd:import namespace="53b45773-6690-4850-ac31-481b3840f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529620-9f4b-4266-b761-deaeba84e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a511b8-db7e-40e1-a973-1d9346988f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b45773-6690-4850-ac31-481b3840fd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8bd530-aab8-4f9e-be9d-d42a7f17bd30}" ma:internalName="TaxCatchAll" ma:showField="CatchAllData" ma:web="53b45773-6690-4850-ac31-481b3840f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269FA-CC3F-4BA0-BAB1-23A6271C2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529620-9f4b-4266-b761-deaeba84e81b"/>
    <ds:schemaRef ds:uri="53b45773-6690-4850-ac31-481b3840f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1E3A9-814F-4E4F-8DEF-898BB8B9E8F1}">
  <ds:schemaRefs>
    <ds:schemaRef ds:uri="http://schemas.openxmlformats.org/officeDocument/2006/bibliography"/>
  </ds:schemaRefs>
</ds:datastoreItem>
</file>

<file path=customXml/itemProps3.xml><?xml version="1.0" encoding="utf-8"?>
<ds:datastoreItem xmlns:ds="http://schemas.openxmlformats.org/officeDocument/2006/customXml" ds:itemID="{F758B874-E4B9-4BD4-A4E2-DD9AABCD5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3</Pages>
  <Words>1083</Words>
  <Characters>6177</Characters>
  <Application>Microsoft Office Word</Application>
  <DocSecurity>0</DocSecurity>
  <Lines>51</Lines>
  <Paragraphs>14</Paragraphs>
  <ScaleCrop>false</ScaleCrop>
  <Company/>
  <LinksUpToDate>false</LinksUpToDate>
  <CharactersWithSpaces>7246</CharactersWithSpaces>
  <SharedDoc>false</SharedDoc>
  <HLinks>
    <vt:vector size="30" baseType="variant">
      <vt:variant>
        <vt:i4>5636119</vt:i4>
      </vt:variant>
      <vt:variant>
        <vt:i4>6</vt:i4>
      </vt:variant>
      <vt:variant>
        <vt:i4>0</vt:i4>
      </vt:variant>
      <vt:variant>
        <vt:i4>5</vt:i4>
      </vt:variant>
      <vt:variant>
        <vt:lpwstr>https://www.freedomforum.org/2022/05/04/seeking-clarity-on-prayer-at-school/</vt:lpwstr>
      </vt:variant>
      <vt:variant>
        <vt:lpwstr/>
      </vt:variant>
      <vt:variant>
        <vt:i4>8257609</vt:i4>
      </vt:variant>
      <vt:variant>
        <vt:i4>3</vt:i4>
      </vt:variant>
      <vt:variant>
        <vt:i4>0</vt:i4>
      </vt:variant>
      <vt:variant>
        <vt:i4>5</vt:i4>
      </vt:variant>
      <vt:variant>
        <vt:lpwstr>https://www.supremecourt.gov/opinions/21pdf/20-1088_dbfi.pdf</vt:lpwstr>
      </vt:variant>
      <vt:variant>
        <vt:lpwstr/>
      </vt:variant>
      <vt:variant>
        <vt:i4>5439578</vt:i4>
      </vt:variant>
      <vt:variant>
        <vt:i4>0</vt:i4>
      </vt:variant>
      <vt:variant>
        <vt:i4>0</vt:i4>
      </vt:variant>
      <vt:variant>
        <vt:i4>5</vt:i4>
      </vt:variant>
      <vt:variant>
        <vt:lpwstr>https://www.freedomforum.org/2022/03/23/perspective-how-the-supreme-court-could-rule-on-key-religious-rights-questions-this-term/</vt:lpwstr>
      </vt:variant>
      <vt:variant>
        <vt:lpwstr/>
      </vt:variant>
      <vt:variant>
        <vt:i4>4980863</vt:i4>
      </vt:variant>
      <vt:variant>
        <vt:i4>3</vt:i4>
      </vt:variant>
      <vt:variant>
        <vt:i4>0</vt:i4>
      </vt:variant>
      <vt:variant>
        <vt:i4>5</vt:i4>
      </vt:variant>
      <vt:variant>
        <vt:lpwstr>mailto:kgoldberg@freedomforum.org</vt:lpwstr>
      </vt:variant>
      <vt:variant>
        <vt:lpwstr/>
      </vt:variant>
      <vt:variant>
        <vt:i4>4980863</vt:i4>
      </vt:variant>
      <vt:variant>
        <vt:i4>0</vt:i4>
      </vt:variant>
      <vt:variant>
        <vt:i4>0</vt:i4>
      </vt:variant>
      <vt:variant>
        <vt:i4>5</vt:i4>
      </vt:variant>
      <vt:variant>
        <vt:lpwstr>mailto:kgoldberg@freedomforum.org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Goldberg</dc:creator>
  <cp:keywords/>
  <dc:description/>
  <cp:lastModifiedBy>Kate Richardson</cp:lastModifiedBy>
  <cp:revision>10</cp:revision>
  <dcterms:created xsi:type="dcterms:W3CDTF">2022-07-11T20:40:00Z</dcterms:created>
  <dcterms:modified xsi:type="dcterms:W3CDTF">2022-07-14T18:05:00Z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0x0101002EBBDBA77A44124882D8239666EA3D5C</vt:lpwstr>
  </property>
  <property fmtid="{D5CDD505-2E9C-101B-9397-08002B2CF9AE}" pid="3" name="MediaServiceImageTags">
    <vt:lpwstr/>
  </property>
</Properties>
</file>