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E6A2" w14:textId="16138A63" w:rsidR="005A0614" w:rsidRPr="00B20226" w:rsidRDefault="00211F38" w:rsidP="00257179">
      <w:pPr>
        <w:pStyle w:val="NoSpacing"/>
        <w:rPr>
          <w:rFonts w:ascii="Trade Gothic LT Std Cn" w:hAnsi="Trade Gothic LT Std Cn"/>
          <w:b/>
          <w:bCs/>
          <w:color w:val="2F5496" w:themeColor="accent1" w:themeShade="BF"/>
          <w:sz w:val="32"/>
          <w:szCs w:val="32"/>
        </w:rPr>
      </w:pPr>
      <w:r w:rsidRPr="00B20226">
        <w:rPr>
          <w:rFonts w:ascii="Trade Gothic LT Std Cn" w:hAnsi="Trade Gothic LT Std Cn"/>
          <w:b/>
          <w:bCs/>
          <w:color w:val="2F5496" w:themeColor="accent1" w:themeShade="BF"/>
          <w:sz w:val="32"/>
          <w:szCs w:val="32"/>
        </w:rPr>
        <w:t xml:space="preserve">Perspective: </w:t>
      </w:r>
      <w:r>
        <w:rPr>
          <w:rFonts w:ascii="Trade Gothic LT Std Cn" w:hAnsi="Trade Gothic LT Std Cn"/>
          <w:b/>
          <w:bCs/>
          <w:color w:val="2F5496" w:themeColor="accent1" w:themeShade="BF"/>
          <w:sz w:val="32"/>
          <w:szCs w:val="32"/>
        </w:rPr>
        <w:t>T</w:t>
      </w:r>
      <w:r w:rsidRPr="00B20226">
        <w:rPr>
          <w:rFonts w:ascii="Trade Gothic LT Std Cn" w:hAnsi="Trade Gothic LT Std Cn"/>
          <w:b/>
          <w:bCs/>
          <w:color w:val="2F5496" w:themeColor="accent1" w:themeShade="BF"/>
          <w:sz w:val="32"/>
          <w:szCs w:val="32"/>
        </w:rPr>
        <w:t>ide may be turning toward religious exemptions from vaccine mandates</w:t>
      </w:r>
    </w:p>
    <w:p w14:paraId="212EAAC0" w14:textId="5301E249" w:rsidR="00257179" w:rsidRPr="00155820" w:rsidRDefault="005A0614" w:rsidP="00257179">
      <w:pPr>
        <w:pStyle w:val="NoSpacing"/>
        <w:rPr>
          <w:rFonts w:ascii="Brandon Grotesque Regular" w:hAnsi="Brandon Grotesque Regular" w:cs="Calibri"/>
          <w:i/>
          <w:iCs/>
        </w:rPr>
      </w:pPr>
      <w:r w:rsidRPr="00155820">
        <w:rPr>
          <w:rFonts w:ascii="Brandon Grotesque Regular" w:hAnsi="Brandon Grotesque Regular"/>
          <w:i/>
          <w:iCs/>
        </w:rPr>
        <w:t xml:space="preserve">Courts </w:t>
      </w:r>
      <w:r w:rsidR="00DB3837" w:rsidRPr="00155820">
        <w:rPr>
          <w:rFonts w:ascii="Brandon Grotesque Regular" w:hAnsi="Brandon Grotesque Regular"/>
          <w:i/>
          <w:iCs/>
        </w:rPr>
        <w:t>seem</w:t>
      </w:r>
      <w:r w:rsidRPr="00155820">
        <w:rPr>
          <w:rFonts w:ascii="Brandon Grotesque Regular" w:hAnsi="Brandon Grotesque Regular"/>
          <w:i/>
          <w:iCs/>
        </w:rPr>
        <w:t xml:space="preserve"> increasingly reluctant to enforce </w:t>
      </w:r>
      <w:r w:rsidR="00984A14" w:rsidRPr="00155820">
        <w:rPr>
          <w:rFonts w:ascii="Brandon Grotesque Regular" w:hAnsi="Brandon Grotesque Regular"/>
          <w:i/>
          <w:iCs/>
        </w:rPr>
        <w:t>government</w:t>
      </w:r>
      <w:r w:rsidRPr="00155820">
        <w:rPr>
          <w:rFonts w:ascii="Brandon Grotesque Regular" w:hAnsi="Brandon Grotesque Regular" w:cs="Calibri"/>
          <w:i/>
          <w:iCs/>
        </w:rPr>
        <w:t xml:space="preserve"> mandate</w:t>
      </w:r>
      <w:r w:rsidR="00490C48" w:rsidRPr="00155820">
        <w:rPr>
          <w:rFonts w:ascii="Brandon Grotesque Regular" w:hAnsi="Brandon Grotesque Regular" w:cs="Calibri"/>
          <w:i/>
          <w:iCs/>
        </w:rPr>
        <w:t>s</w:t>
      </w:r>
      <w:r w:rsidRPr="00155820">
        <w:rPr>
          <w:rFonts w:ascii="Brandon Grotesque Regular" w:hAnsi="Brandon Grotesque Regular" w:cs="Calibri"/>
          <w:i/>
          <w:iCs/>
        </w:rPr>
        <w:t xml:space="preserve"> </w:t>
      </w:r>
      <w:r w:rsidR="0072724A" w:rsidRPr="00155820">
        <w:rPr>
          <w:rFonts w:ascii="Brandon Grotesque Regular" w:hAnsi="Brandon Grotesque Regular" w:cs="Calibri"/>
          <w:i/>
          <w:iCs/>
        </w:rPr>
        <w:t>when faced with</w:t>
      </w:r>
      <w:r w:rsidRPr="00155820">
        <w:rPr>
          <w:rFonts w:ascii="Brandon Grotesque Regular" w:hAnsi="Brandon Grotesque Regular" w:cs="Calibri"/>
          <w:i/>
          <w:iCs/>
        </w:rPr>
        <w:t xml:space="preserve"> religious objections</w:t>
      </w:r>
      <w:r w:rsidR="0072724A" w:rsidRPr="00155820">
        <w:rPr>
          <w:rFonts w:ascii="Brandon Grotesque Regular" w:hAnsi="Brandon Grotesque Regular" w:cs="Calibri"/>
          <w:i/>
          <w:iCs/>
        </w:rPr>
        <w:t>.</w:t>
      </w:r>
    </w:p>
    <w:p w14:paraId="719EC4FB" w14:textId="77777777" w:rsidR="006E35A9" w:rsidRPr="00155820" w:rsidRDefault="006E35A9" w:rsidP="00257179">
      <w:pPr>
        <w:pStyle w:val="NoSpacing"/>
        <w:rPr>
          <w:rFonts w:ascii="Brandon Grotesque Regular" w:hAnsi="Brandon Grotesque Regular"/>
        </w:rPr>
      </w:pPr>
    </w:p>
    <w:p w14:paraId="13AF7687" w14:textId="51B6AF98" w:rsidR="00257179" w:rsidRPr="00155820" w:rsidRDefault="00257179" w:rsidP="00257179">
      <w:pPr>
        <w:pStyle w:val="NoSpacing"/>
        <w:rPr>
          <w:rFonts w:ascii="Brandon Grotesque Regular" w:hAnsi="Brandon Grotesque Regular"/>
        </w:rPr>
      </w:pPr>
      <w:r w:rsidRPr="00155820">
        <w:rPr>
          <w:rFonts w:ascii="Brandon Grotesque Regular" w:hAnsi="Brandon Grotesque Regular"/>
        </w:rPr>
        <w:t>By Richard T. Foltin</w:t>
      </w:r>
      <w:r w:rsidR="00E427FB" w:rsidRPr="00155820">
        <w:rPr>
          <w:rFonts w:ascii="Brandon Grotesque Regular" w:hAnsi="Brandon Grotesque Regular"/>
        </w:rPr>
        <w:t>, Freedom Forum Fellow</w:t>
      </w:r>
      <w:r w:rsidR="00DC6855" w:rsidRPr="00155820">
        <w:rPr>
          <w:rFonts w:ascii="Brandon Grotesque Regular" w:hAnsi="Brandon Grotesque Regular"/>
        </w:rPr>
        <w:t xml:space="preserve"> for religious freedom</w:t>
      </w:r>
    </w:p>
    <w:p w14:paraId="4554A88F" w14:textId="5CF9323C" w:rsidR="000226A9" w:rsidRPr="00155820" w:rsidRDefault="00FB18DB" w:rsidP="00A2685E">
      <w:pPr>
        <w:pStyle w:val="NormalWeb"/>
        <w:spacing w:after="165" w:afterAutospacing="0"/>
        <w:rPr>
          <w:rFonts w:ascii="Brandon Grotesque Regular" w:hAnsi="Brandon Grotesque Regular" w:cs="Calibri"/>
          <w:sz w:val="22"/>
          <w:szCs w:val="22"/>
        </w:rPr>
      </w:pPr>
      <w:r w:rsidRPr="00155820">
        <w:rPr>
          <w:rFonts w:ascii="Brandon Grotesque Regular" w:hAnsi="Brandon Grotesque Regular" w:cs="Calibri"/>
          <w:sz w:val="22"/>
          <w:szCs w:val="22"/>
        </w:rPr>
        <w:t>Even a</w:t>
      </w:r>
      <w:r w:rsidR="00A2685E" w:rsidRPr="00155820">
        <w:rPr>
          <w:rFonts w:ascii="Brandon Grotesque Regular" w:hAnsi="Brandon Grotesque Regular" w:cs="Calibri"/>
          <w:sz w:val="22"/>
          <w:szCs w:val="22"/>
        </w:rPr>
        <w:t xml:space="preserve">s </w:t>
      </w:r>
      <w:r w:rsidR="000226A9" w:rsidRPr="00155820">
        <w:rPr>
          <w:rFonts w:ascii="Brandon Grotesque Regular" w:hAnsi="Brandon Grotesque Regular" w:cs="Calibri"/>
          <w:sz w:val="22"/>
          <w:szCs w:val="22"/>
        </w:rPr>
        <w:t>the C</w:t>
      </w:r>
      <w:r w:rsidR="000B1ED4" w:rsidRPr="00155820">
        <w:rPr>
          <w:rFonts w:ascii="Brandon Grotesque Regular" w:hAnsi="Brandon Grotesque Regular" w:cs="Calibri"/>
          <w:sz w:val="22"/>
          <w:szCs w:val="22"/>
        </w:rPr>
        <w:t xml:space="preserve">enters for </w:t>
      </w:r>
      <w:r w:rsidR="000226A9" w:rsidRPr="00155820">
        <w:rPr>
          <w:rFonts w:ascii="Brandon Grotesque Regular" w:hAnsi="Brandon Grotesque Regular" w:cs="Calibri"/>
          <w:sz w:val="22"/>
          <w:szCs w:val="22"/>
        </w:rPr>
        <w:t>D</w:t>
      </w:r>
      <w:r w:rsidR="000B1ED4" w:rsidRPr="00155820">
        <w:rPr>
          <w:rFonts w:ascii="Brandon Grotesque Regular" w:hAnsi="Brandon Grotesque Regular" w:cs="Calibri"/>
          <w:sz w:val="22"/>
          <w:szCs w:val="22"/>
        </w:rPr>
        <w:t xml:space="preserve">isease </w:t>
      </w:r>
      <w:r w:rsidR="000226A9" w:rsidRPr="00155820">
        <w:rPr>
          <w:rFonts w:ascii="Brandon Grotesque Regular" w:hAnsi="Brandon Grotesque Regular" w:cs="Calibri"/>
          <w:sz w:val="22"/>
          <w:szCs w:val="22"/>
        </w:rPr>
        <w:t>C</w:t>
      </w:r>
      <w:r w:rsidR="000B1ED4" w:rsidRPr="00155820">
        <w:rPr>
          <w:rFonts w:ascii="Brandon Grotesque Regular" w:hAnsi="Brandon Grotesque Regular" w:cs="Calibri"/>
          <w:sz w:val="22"/>
          <w:szCs w:val="22"/>
        </w:rPr>
        <w:t>ontrol and Prevention (CDC)</w:t>
      </w:r>
      <w:r w:rsidR="000226A9" w:rsidRPr="00155820">
        <w:rPr>
          <w:rFonts w:ascii="Brandon Grotesque Regular" w:hAnsi="Brandon Grotesque Regular" w:cs="Calibri"/>
          <w:sz w:val="22"/>
          <w:szCs w:val="22"/>
        </w:rPr>
        <w:t xml:space="preserve"> eases mask and distancing re</w:t>
      </w:r>
      <w:r w:rsidR="2C2A9B1C" w:rsidRPr="00155820">
        <w:rPr>
          <w:rFonts w:ascii="Brandon Grotesque Regular" w:hAnsi="Brandon Grotesque Regular" w:cs="Calibri"/>
          <w:sz w:val="22"/>
          <w:szCs w:val="22"/>
        </w:rPr>
        <w:t>commendations</w:t>
      </w:r>
      <w:r w:rsidR="000226A9" w:rsidRPr="00155820">
        <w:rPr>
          <w:rFonts w:ascii="Brandon Grotesque Regular" w:hAnsi="Brandon Grotesque Regular" w:cs="Calibri"/>
          <w:sz w:val="22"/>
          <w:szCs w:val="22"/>
        </w:rPr>
        <w:t xml:space="preserve"> for people who are fully vaccinated,</w:t>
      </w:r>
      <w:r w:rsidRPr="00155820">
        <w:rPr>
          <w:rFonts w:ascii="Brandon Grotesque Regular" w:hAnsi="Brandon Grotesque Regular" w:cs="Calibri"/>
          <w:sz w:val="22"/>
          <w:szCs w:val="22"/>
        </w:rPr>
        <w:t xml:space="preserve"> there </w:t>
      </w:r>
      <w:r w:rsidR="00EF63DF" w:rsidRPr="00155820">
        <w:rPr>
          <w:rFonts w:ascii="Brandon Grotesque Regular" w:hAnsi="Brandon Grotesque Regular" w:cs="Calibri"/>
          <w:sz w:val="22"/>
          <w:szCs w:val="22"/>
        </w:rPr>
        <w:t xml:space="preserve">remains </w:t>
      </w:r>
      <w:r w:rsidRPr="00155820">
        <w:rPr>
          <w:rFonts w:ascii="Brandon Grotesque Regular" w:hAnsi="Brandon Grotesque Regular" w:cs="Calibri"/>
          <w:sz w:val="22"/>
          <w:szCs w:val="22"/>
        </w:rPr>
        <w:t>an urgent need to increase the percentage of</w:t>
      </w:r>
      <w:r w:rsidR="00F21D8D" w:rsidRPr="00155820">
        <w:rPr>
          <w:rFonts w:ascii="Brandon Grotesque Regular" w:hAnsi="Brandon Grotesque Regular" w:cs="Calibri"/>
          <w:sz w:val="22"/>
          <w:szCs w:val="22"/>
        </w:rPr>
        <w:t xml:space="preserve"> the population that has </w:t>
      </w:r>
      <w:r w:rsidR="00EF63DF" w:rsidRPr="00155820">
        <w:rPr>
          <w:rFonts w:ascii="Brandon Grotesque Regular" w:hAnsi="Brandon Grotesque Regular" w:cs="Calibri"/>
          <w:sz w:val="22"/>
          <w:szCs w:val="22"/>
        </w:rPr>
        <w:t xml:space="preserve">been vaccinated </w:t>
      </w:r>
      <w:r w:rsidR="006F0E43" w:rsidRPr="00155820">
        <w:rPr>
          <w:rFonts w:ascii="Brandon Grotesque Regular" w:hAnsi="Brandon Grotesque Regular" w:cs="Calibri"/>
          <w:sz w:val="22"/>
          <w:szCs w:val="22"/>
        </w:rPr>
        <w:t>to</w:t>
      </w:r>
      <w:r w:rsidR="00EF63DF" w:rsidRPr="00155820">
        <w:rPr>
          <w:rFonts w:ascii="Brandon Grotesque Regular" w:hAnsi="Brandon Grotesque Regular" w:cs="Calibri"/>
          <w:sz w:val="22"/>
          <w:szCs w:val="22"/>
        </w:rPr>
        <w:t xml:space="preserve"> </w:t>
      </w:r>
      <w:r w:rsidR="00F21D8D" w:rsidRPr="00155820">
        <w:rPr>
          <w:rFonts w:ascii="Brandon Grotesque Regular" w:hAnsi="Brandon Grotesque Regular" w:cs="Calibri"/>
          <w:sz w:val="22"/>
          <w:szCs w:val="22"/>
        </w:rPr>
        <w:t xml:space="preserve">stem further spread of the COVID-19 virus. </w:t>
      </w:r>
      <w:r w:rsidR="00EF63DF" w:rsidRPr="00155820">
        <w:rPr>
          <w:rFonts w:ascii="Brandon Grotesque Regular" w:hAnsi="Brandon Grotesque Regular" w:cs="Calibri"/>
          <w:sz w:val="22"/>
          <w:szCs w:val="22"/>
        </w:rPr>
        <w:t>P</w:t>
      </w:r>
      <w:r w:rsidR="000226A9" w:rsidRPr="00155820">
        <w:rPr>
          <w:rFonts w:ascii="Brandon Grotesque Regular" w:hAnsi="Brandon Grotesque Regular" w:cs="Calibri"/>
          <w:sz w:val="22"/>
          <w:szCs w:val="22"/>
        </w:rPr>
        <w:t xml:space="preserve">olicymakers, business owners and schools are wrestling with whether and to what extent to mandate proof of vaccination to access </w:t>
      </w:r>
      <w:r w:rsidR="00F21D8D" w:rsidRPr="00155820">
        <w:rPr>
          <w:rFonts w:ascii="Brandon Grotesque Regular" w:hAnsi="Brandon Grotesque Regular" w:cs="Calibri"/>
          <w:sz w:val="22"/>
          <w:szCs w:val="22"/>
        </w:rPr>
        <w:t xml:space="preserve">services such as schooling and </w:t>
      </w:r>
      <w:r w:rsidR="00EF63DF" w:rsidRPr="00155820">
        <w:rPr>
          <w:rFonts w:ascii="Brandon Grotesque Regular" w:hAnsi="Brandon Grotesque Regular" w:cs="Calibri"/>
          <w:sz w:val="22"/>
          <w:szCs w:val="22"/>
        </w:rPr>
        <w:t>public transportation</w:t>
      </w:r>
      <w:r w:rsidR="00F21D8D" w:rsidRPr="00155820">
        <w:rPr>
          <w:rFonts w:ascii="Brandon Grotesque Regular" w:hAnsi="Brandon Grotesque Regular" w:cs="Calibri"/>
          <w:sz w:val="22"/>
          <w:szCs w:val="22"/>
        </w:rPr>
        <w:t>, as well as large gatherings like concerts and sport</w:t>
      </w:r>
      <w:r w:rsidR="006B20CD" w:rsidRPr="00155820">
        <w:rPr>
          <w:rFonts w:ascii="Brandon Grotesque Regular" w:hAnsi="Brandon Grotesque Regular" w:cs="Calibri"/>
          <w:sz w:val="22"/>
          <w:szCs w:val="22"/>
        </w:rPr>
        <w:t>ing events</w:t>
      </w:r>
      <w:r w:rsidR="00EF63DF" w:rsidRPr="00155820">
        <w:rPr>
          <w:rFonts w:ascii="Brandon Grotesque Regular" w:hAnsi="Brandon Grotesque Regular" w:cs="Calibri"/>
          <w:sz w:val="22"/>
          <w:szCs w:val="22"/>
        </w:rPr>
        <w:t>.</w:t>
      </w:r>
    </w:p>
    <w:p w14:paraId="3E5B5917" w14:textId="6642C0DC" w:rsidR="000226A9" w:rsidRPr="00155820" w:rsidRDefault="00670DE0" w:rsidP="00A2685E">
      <w:pPr>
        <w:pStyle w:val="NormalWeb"/>
        <w:spacing w:after="165" w:afterAutospacing="0"/>
        <w:rPr>
          <w:rFonts w:ascii="Brandon Grotesque Regular" w:hAnsi="Brandon Grotesque Regular" w:cs="Calibri"/>
          <w:sz w:val="22"/>
          <w:szCs w:val="22"/>
        </w:rPr>
      </w:pPr>
      <w:r w:rsidRPr="00155820">
        <w:rPr>
          <w:rFonts w:ascii="Brandon Grotesque Regular" w:hAnsi="Brandon Grotesque Regular" w:cs="Calibri"/>
          <w:sz w:val="22"/>
          <w:szCs w:val="22"/>
        </w:rPr>
        <w:t xml:space="preserve">New Jersey’s </w:t>
      </w:r>
      <w:r w:rsidR="00A2685E" w:rsidRPr="00155820">
        <w:rPr>
          <w:rFonts w:ascii="Brandon Grotesque Regular" w:hAnsi="Brandon Grotesque Regular" w:cs="Calibri"/>
          <w:sz w:val="22"/>
          <w:szCs w:val="22"/>
        </w:rPr>
        <w:t xml:space="preserve">Rutgers University, for example, has already announced that returning students will have to demonstrate that they have been vaccinated, with many other colleges and universities across the nation considering whether to move in that direction. </w:t>
      </w:r>
    </w:p>
    <w:p w14:paraId="313C3747" w14:textId="187F3B20" w:rsidR="00A444C6" w:rsidRPr="00155820" w:rsidRDefault="000226A9" w:rsidP="00A444C6">
      <w:pPr>
        <w:pStyle w:val="NormalWeb"/>
        <w:spacing w:after="165" w:afterAutospacing="0"/>
        <w:rPr>
          <w:rFonts w:ascii="Brandon Grotesque Regular" w:hAnsi="Brandon Grotesque Regular" w:cs="Calibri"/>
          <w:sz w:val="22"/>
          <w:szCs w:val="22"/>
        </w:rPr>
      </w:pPr>
      <w:r w:rsidRPr="00155820">
        <w:rPr>
          <w:rFonts w:ascii="Brandon Grotesque Regular" w:hAnsi="Brandon Grotesque Regular" w:cs="Calibri"/>
          <w:sz w:val="22"/>
          <w:szCs w:val="22"/>
        </w:rPr>
        <w:t xml:space="preserve">People resist vaccines for all kinds of reasons, from </w:t>
      </w:r>
      <w:r w:rsidR="00EF63DF" w:rsidRPr="00155820">
        <w:rPr>
          <w:rFonts w:ascii="Brandon Grotesque Regular" w:hAnsi="Brandon Grotesque Regular" w:cs="Calibri"/>
          <w:sz w:val="22"/>
          <w:szCs w:val="22"/>
        </w:rPr>
        <w:t xml:space="preserve">health concerns to </w:t>
      </w:r>
      <w:r w:rsidRPr="00155820">
        <w:rPr>
          <w:rFonts w:ascii="Brandon Grotesque Regular" w:hAnsi="Brandon Grotesque Regular" w:cs="Calibri"/>
          <w:sz w:val="22"/>
          <w:szCs w:val="22"/>
        </w:rPr>
        <w:t xml:space="preserve">lack of information </w:t>
      </w:r>
      <w:r w:rsidR="00EF63DF" w:rsidRPr="00155820">
        <w:rPr>
          <w:rFonts w:ascii="Brandon Grotesque Regular" w:hAnsi="Brandon Grotesque Regular" w:cs="Calibri"/>
          <w:sz w:val="22"/>
          <w:szCs w:val="22"/>
        </w:rPr>
        <w:t xml:space="preserve">or </w:t>
      </w:r>
      <w:r w:rsidRPr="00155820">
        <w:rPr>
          <w:rFonts w:ascii="Brandon Grotesque Regular" w:hAnsi="Brandon Grotesque Regular" w:cs="Calibri"/>
          <w:sz w:val="22"/>
          <w:szCs w:val="22"/>
        </w:rPr>
        <w:t>belief in conspiracy theories. One less common, but legally important</w:t>
      </w:r>
      <w:r w:rsidR="00FB18DB" w:rsidRPr="00155820">
        <w:rPr>
          <w:rFonts w:ascii="Brandon Grotesque Regular" w:hAnsi="Brandon Grotesque Regular" w:cs="Calibri"/>
          <w:sz w:val="22"/>
          <w:szCs w:val="22"/>
        </w:rPr>
        <w:t>,</w:t>
      </w:r>
      <w:r w:rsidRPr="00155820">
        <w:rPr>
          <w:rFonts w:ascii="Brandon Grotesque Regular" w:hAnsi="Brandon Grotesque Regular" w:cs="Calibri"/>
          <w:sz w:val="22"/>
          <w:szCs w:val="22"/>
        </w:rPr>
        <w:t xml:space="preserve"> reason is religious belief.</w:t>
      </w:r>
    </w:p>
    <w:p w14:paraId="5C4500FB" w14:textId="6D7BC411" w:rsidR="00A2685E" w:rsidRDefault="000226A9" w:rsidP="00A2685E">
      <w:pPr>
        <w:pStyle w:val="NormalWeb"/>
        <w:spacing w:after="165" w:afterAutospacing="0"/>
        <w:rPr>
          <w:rFonts w:ascii="Brandon Grotesque Regular" w:hAnsi="Brandon Grotesque Regular" w:cs="Calibri"/>
          <w:sz w:val="22"/>
          <w:szCs w:val="22"/>
        </w:rPr>
      </w:pPr>
      <w:r w:rsidRPr="00155820">
        <w:rPr>
          <w:rFonts w:ascii="Brandon Grotesque Regular" w:hAnsi="Brandon Grotesque Regular" w:cs="Calibri"/>
          <w:sz w:val="22"/>
          <w:szCs w:val="22"/>
        </w:rPr>
        <w:t>W</w:t>
      </w:r>
      <w:r w:rsidR="00A2685E" w:rsidRPr="00155820">
        <w:rPr>
          <w:rFonts w:ascii="Brandon Grotesque Regular" w:hAnsi="Brandon Grotesque Regular" w:cs="Calibri"/>
          <w:sz w:val="22"/>
          <w:szCs w:val="22"/>
        </w:rPr>
        <w:t>hatever path Rutgers and other universities may stake out, they are likely to follow the existing practice</w:t>
      </w:r>
      <w:r w:rsidR="00047EBB" w:rsidRPr="00155820">
        <w:rPr>
          <w:rFonts w:ascii="Brandon Grotesque Regular" w:hAnsi="Brandon Grotesque Regular" w:cs="Calibri"/>
          <w:sz w:val="22"/>
          <w:szCs w:val="22"/>
        </w:rPr>
        <w:t>s</w:t>
      </w:r>
      <w:r w:rsidR="00A2685E" w:rsidRPr="00155820">
        <w:rPr>
          <w:rFonts w:ascii="Brandon Grotesque Regular" w:hAnsi="Brandon Grotesque Regular" w:cs="Calibri"/>
          <w:sz w:val="22"/>
          <w:szCs w:val="22"/>
        </w:rPr>
        <w:t xml:space="preserve"> of </w:t>
      </w:r>
      <w:r w:rsidR="2F2A8E4F" w:rsidRPr="00155820">
        <w:rPr>
          <w:rFonts w:ascii="Brandon Grotesque Regular" w:hAnsi="Brandon Grotesque Regular" w:cs="Calibri"/>
          <w:sz w:val="22"/>
          <w:szCs w:val="22"/>
        </w:rPr>
        <w:t>most</w:t>
      </w:r>
      <w:r w:rsidR="00A2685E" w:rsidRPr="00155820">
        <w:rPr>
          <w:rFonts w:ascii="Brandon Grotesque Regular" w:hAnsi="Brandon Grotesque Regular" w:cs="Calibri"/>
          <w:sz w:val="22"/>
          <w:szCs w:val="22"/>
        </w:rPr>
        <w:t xml:space="preserve"> states, which provide religious exemptions to students attending </w:t>
      </w:r>
      <w:r w:rsidRPr="00155820">
        <w:rPr>
          <w:rFonts w:ascii="Brandon Grotesque Regular" w:hAnsi="Brandon Grotesque Regular" w:cs="Calibri"/>
          <w:sz w:val="22"/>
          <w:szCs w:val="22"/>
        </w:rPr>
        <w:t xml:space="preserve">public </w:t>
      </w:r>
      <w:r w:rsidR="00A2685E" w:rsidRPr="00155820">
        <w:rPr>
          <w:rFonts w:ascii="Brandon Grotesque Regular" w:hAnsi="Brandon Grotesque Regular" w:cs="Calibri"/>
          <w:sz w:val="22"/>
          <w:szCs w:val="22"/>
        </w:rPr>
        <w:t xml:space="preserve">schools where vaccines are otherwise required. </w:t>
      </w:r>
    </w:p>
    <w:p w14:paraId="453A06EC" w14:textId="487A3894" w:rsidR="004A433D" w:rsidRPr="00155820" w:rsidRDefault="004A433D" w:rsidP="00A2685E">
      <w:pPr>
        <w:pStyle w:val="NormalWeb"/>
        <w:spacing w:after="165" w:afterAutospacing="0"/>
        <w:rPr>
          <w:rFonts w:ascii="Brandon Grotesque Regular" w:hAnsi="Brandon Grotesque Regular" w:cs="Calibri"/>
          <w:sz w:val="22"/>
          <w:szCs w:val="22"/>
        </w:rPr>
      </w:pPr>
      <w:r w:rsidRPr="00155820">
        <w:rPr>
          <w:rFonts w:ascii="Brandon Grotesque Regular" w:hAnsi="Brandon Grotesque Regular" w:cs="Calibri"/>
          <w:noProof/>
          <w:sz w:val="22"/>
          <w:szCs w:val="22"/>
        </w:rPr>
        <mc:AlternateContent>
          <mc:Choice Requires="wps">
            <w:drawing>
              <wp:anchor distT="0" distB="0" distL="114300" distR="114300" simplePos="0" relativeHeight="251660288" behindDoc="0" locked="0" layoutInCell="1" allowOverlap="1" wp14:anchorId="3144A628" wp14:editId="6A9A754B">
                <wp:simplePos x="0" y="0"/>
                <wp:positionH relativeFrom="column">
                  <wp:posOffset>188595</wp:posOffset>
                </wp:positionH>
                <wp:positionV relativeFrom="paragraph">
                  <wp:posOffset>345440</wp:posOffset>
                </wp:positionV>
                <wp:extent cx="55245" cy="1047750"/>
                <wp:effectExtent l="0" t="0" r="1905" b="0"/>
                <wp:wrapNone/>
                <wp:docPr id="3" name="Rectangle 3"/>
                <wp:cNvGraphicFramePr/>
                <a:graphic xmlns:a="http://schemas.openxmlformats.org/drawingml/2006/main">
                  <a:graphicData uri="http://schemas.microsoft.com/office/word/2010/wordprocessingShape">
                    <wps:wsp>
                      <wps:cNvSpPr/>
                      <wps:spPr>
                        <a:xfrm>
                          <a:off x="0" y="0"/>
                          <a:ext cx="55245" cy="10477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21F0E" id="Rectangle 3" o:spid="_x0000_s1026" style="position:absolute;margin-left:14.85pt;margin-top:27.2pt;width:4.3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" fillcolor="#2f5496 [2404]" stroked="f" strokeweight="1pt"/>
            </w:pict>
          </mc:Fallback>
        </mc:AlternateContent>
      </w:r>
      <w:r w:rsidRPr="00155820">
        <w:rPr>
          <w:rFonts w:ascii="Brandon Grotesque Regular" w:hAnsi="Brandon Grotesque Regular" w:cs="Calibri"/>
          <w:noProof/>
          <w:sz w:val="22"/>
          <w:szCs w:val="22"/>
        </w:rPr>
        <mc:AlternateContent>
          <mc:Choice Requires="wps">
            <w:drawing>
              <wp:anchor distT="0" distB="0" distL="114300" distR="114300" simplePos="0" relativeHeight="251659264" behindDoc="1" locked="0" layoutInCell="1" allowOverlap="1" wp14:anchorId="0445C1E0" wp14:editId="381CD089">
                <wp:simplePos x="0" y="0"/>
                <wp:positionH relativeFrom="column">
                  <wp:posOffset>314325</wp:posOffset>
                </wp:positionH>
                <wp:positionV relativeFrom="paragraph">
                  <wp:posOffset>339090</wp:posOffset>
                </wp:positionV>
                <wp:extent cx="5676583" cy="1058545"/>
                <wp:effectExtent l="0" t="0" r="635" b="8255"/>
                <wp:wrapNone/>
                <wp:docPr id="1" name="Rectangle 1"/>
                <wp:cNvGraphicFramePr/>
                <a:graphic xmlns:a="http://schemas.openxmlformats.org/drawingml/2006/main">
                  <a:graphicData uri="http://schemas.microsoft.com/office/word/2010/wordprocessingShape">
                    <wps:wsp>
                      <wps:cNvSpPr/>
                      <wps:spPr>
                        <a:xfrm>
                          <a:off x="0" y="0"/>
                          <a:ext cx="5676583" cy="105854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257A6" id="Rectangle 1" o:spid="_x0000_s1026" style="position:absolute;margin-left:24.75pt;margin-top:26.7pt;width:447pt;height:8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" fillcolor="#e7e6e6 [3214]" stroked="f" strokeweight="1pt"/>
            </w:pict>
          </mc:Fallback>
        </mc:AlternateContent>
      </w:r>
    </w:p>
    <w:p w14:paraId="5E4396CA" w14:textId="601CB5E0" w:rsidR="00A2685E" w:rsidRPr="00155820" w:rsidRDefault="000A446A" w:rsidP="00155820">
      <w:pPr>
        <w:pStyle w:val="NormalWeb"/>
        <w:spacing w:after="165" w:afterAutospacing="0"/>
        <w:ind w:left="720"/>
        <w:rPr>
          <w:rFonts w:ascii="Brandon Grotesque Regular" w:hAnsi="Brandon Grotesque Regular"/>
          <w:sz w:val="22"/>
          <w:szCs w:val="22"/>
        </w:rPr>
      </w:pPr>
      <w:r w:rsidRPr="00155820">
        <w:rPr>
          <w:rFonts w:ascii="Brandon Grotesque Regular" w:hAnsi="Brandon Grotesque Regular" w:cstheme="minorBidi"/>
          <w:b/>
          <w:sz w:val="22"/>
          <w:szCs w:val="22"/>
        </w:rPr>
        <w:t xml:space="preserve">Evangelicals </w:t>
      </w:r>
      <w:r w:rsidR="00A6570F" w:rsidRPr="00155820">
        <w:rPr>
          <w:rFonts w:ascii="Brandon Grotesque Regular" w:hAnsi="Brandon Grotesque Regular" w:cstheme="minorBidi"/>
          <w:b/>
          <w:sz w:val="22"/>
          <w:szCs w:val="22"/>
        </w:rPr>
        <w:t>and Vaccination</w:t>
      </w:r>
      <w:r w:rsidR="00A6570F" w:rsidRPr="00155820">
        <w:rPr>
          <w:rFonts w:ascii="Brandon Grotesque Regular" w:hAnsi="Brandon Grotesque Regular" w:cstheme="minorBidi"/>
          <w:sz w:val="22"/>
          <w:szCs w:val="22"/>
        </w:rPr>
        <w:t xml:space="preserve">: </w:t>
      </w:r>
      <w:r w:rsidR="00155820" w:rsidRPr="00155820">
        <w:rPr>
          <w:rFonts w:ascii="Brandon Grotesque Regular" w:hAnsi="Brandon Grotesque Regular" w:cstheme="minorBidi"/>
          <w:sz w:val="22"/>
          <w:szCs w:val="22"/>
        </w:rPr>
        <w:t xml:space="preserve">While 95% of evangelical Christian leaders have told the National Association of Evangelicals they would be open to getting a COVID-19 vaccine, more than a third of white evangelicals overall </w:t>
      </w:r>
      <w:hyperlink r:id="rId9" w:history="1">
        <w:r w:rsidR="00155820" w:rsidRPr="00155820">
          <w:rPr>
            <w:rStyle w:val="Hyperlink"/>
            <w:rFonts w:ascii="Brandon Grotesque Regular" w:hAnsi="Brandon Grotesque Regular" w:cstheme="minorBidi"/>
            <w:sz w:val="22"/>
            <w:szCs w:val="22"/>
          </w:rPr>
          <w:t>say they’d be unlikely to do so</w:t>
        </w:r>
      </w:hyperlink>
      <w:r w:rsidR="00155820" w:rsidRPr="00155820">
        <w:rPr>
          <w:rFonts w:ascii="Brandon Grotesque Regular" w:hAnsi="Brandon Grotesque Regular" w:cstheme="minorBidi"/>
          <w:sz w:val="22"/>
          <w:szCs w:val="22"/>
        </w:rPr>
        <w:t>. Religious objections were one reason cited by some respondents.</w:t>
      </w:r>
      <w:r w:rsidR="00A2685E" w:rsidRPr="00155820">
        <w:rPr>
          <w:rFonts w:ascii="Brandon Grotesque Regular" w:hAnsi="Brandon Grotesque Regular" w:cs="Calibri"/>
          <w:sz w:val="22"/>
          <w:szCs w:val="22"/>
        </w:rPr>
        <w:t xml:space="preserve"> </w:t>
      </w:r>
    </w:p>
    <w:p w14:paraId="4D94382C" w14:textId="77777777" w:rsidR="004A433D" w:rsidRDefault="004A433D" w:rsidP="00155820">
      <w:pPr>
        <w:pStyle w:val="NormalWeb"/>
        <w:spacing w:after="0" w:afterAutospacing="0"/>
        <w:rPr>
          <w:rFonts w:ascii="Brandon Grotesque Regular" w:hAnsi="Brandon Grotesque Regular" w:cs="Calibri"/>
          <w:sz w:val="22"/>
          <w:szCs w:val="22"/>
        </w:rPr>
      </w:pPr>
    </w:p>
    <w:p w14:paraId="316E6019" w14:textId="5E285D68" w:rsidR="00155820" w:rsidRPr="00155820" w:rsidRDefault="00155820" w:rsidP="00155820">
      <w:pPr>
        <w:pStyle w:val="NormalWeb"/>
        <w:spacing w:after="0" w:afterAutospacing="0"/>
        <w:rPr>
          <w:rFonts w:ascii="Brandon Grotesque Regular" w:hAnsi="Brandon Grotesque Regular" w:cs="Calibri"/>
          <w:sz w:val="22"/>
          <w:szCs w:val="22"/>
          <w:highlight w:val="yellow"/>
        </w:rPr>
      </w:pPr>
      <w:r w:rsidRPr="00155820">
        <w:rPr>
          <w:rFonts w:ascii="Brandon Grotesque Regular" w:hAnsi="Brandon Grotesque Regular" w:cs="Calibri"/>
          <w:sz w:val="22"/>
          <w:szCs w:val="22"/>
        </w:rPr>
        <w:t>Unlike private universities, public universities such as Rutgers are subject not only to general civil rights laws but also to the First Amendment’s prohibition on governmental abridgement of the free exercise of religion (the Free Exercise Clause).</w:t>
      </w:r>
    </w:p>
    <w:p w14:paraId="70FCE95E" w14:textId="77777777" w:rsidR="004A433D" w:rsidRDefault="004A433D" w:rsidP="00EE31B6">
      <w:pPr>
        <w:pStyle w:val="NormalWeb"/>
        <w:spacing w:after="165" w:afterAutospacing="0"/>
        <w:ind w:left="720"/>
        <w:rPr>
          <w:rFonts w:ascii="Brandon Grotesque Regular" w:hAnsi="Brandon Grotesque Regular" w:cs="Calibri"/>
          <w:b/>
          <w:bCs/>
          <w:sz w:val="22"/>
          <w:szCs w:val="22"/>
        </w:rPr>
      </w:pPr>
    </w:p>
    <w:p w14:paraId="3CB97571" w14:textId="77777777" w:rsidR="004A433D" w:rsidRDefault="004A433D" w:rsidP="00EE31B6">
      <w:pPr>
        <w:pStyle w:val="NormalWeb"/>
        <w:spacing w:after="165" w:afterAutospacing="0"/>
        <w:ind w:left="720"/>
        <w:rPr>
          <w:rFonts w:ascii="Brandon Grotesque Regular" w:hAnsi="Brandon Grotesque Regular" w:cs="Calibri"/>
          <w:b/>
          <w:bCs/>
          <w:sz w:val="22"/>
          <w:szCs w:val="22"/>
        </w:rPr>
      </w:pPr>
    </w:p>
    <w:p w14:paraId="4339C5D4" w14:textId="203FDA49" w:rsidR="00895774" w:rsidRPr="00155820" w:rsidRDefault="004A433D" w:rsidP="00EE31B6">
      <w:pPr>
        <w:pStyle w:val="NormalWeb"/>
        <w:spacing w:after="165" w:afterAutospacing="0"/>
        <w:ind w:left="720"/>
        <w:rPr>
          <w:rFonts w:ascii="Brandon Grotesque Regular" w:hAnsi="Brandon Grotesque Regular" w:cs="Calibri"/>
          <w:sz w:val="22"/>
          <w:szCs w:val="22"/>
        </w:rPr>
      </w:pPr>
      <w:r w:rsidRPr="00155820">
        <w:rPr>
          <w:rFonts w:ascii="Brandon Grotesque Regular" w:hAnsi="Brandon Grotesque Regular" w:cs="Calibri"/>
          <w:noProof/>
          <w:sz w:val="22"/>
          <w:szCs w:val="22"/>
        </w:rPr>
        <mc:AlternateContent>
          <mc:Choice Requires="wps">
            <w:drawing>
              <wp:anchor distT="0" distB="0" distL="114300" distR="114300" simplePos="0" relativeHeight="251663360" behindDoc="0" locked="0" layoutInCell="1" allowOverlap="1" wp14:anchorId="182D345C" wp14:editId="5357FF14">
                <wp:simplePos x="0" y="0"/>
                <wp:positionH relativeFrom="column">
                  <wp:posOffset>238125</wp:posOffset>
                </wp:positionH>
                <wp:positionV relativeFrom="paragraph">
                  <wp:posOffset>-38100</wp:posOffset>
                </wp:positionV>
                <wp:extent cx="57150" cy="1895475"/>
                <wp:effectExtent l="0" t="0" r="0" b="9525"/>
                <wp:wrapNone/>
                <wp:docPr id="4" name="Rectangle 4"/>
                <wp:cNvGraphicFramePr/>
                <a:graphic xmlns:a="http://schemas.openxmlformats.org/drawingml/2006/main">
                  <a:graphicData uri="http://schemas.microsoft.com/office/word/2010/wordprocessingShape">
                    <wps:wsp>
                      <wps:cNvSpPr/>
                      <wps:spPr>
                        <a:xfrm>
                          <a:off x="0" y="0"/>
                          <a:ext cx="57150" cy="18954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A592E" id="Rectangle 4" o:spid="_x0000_s1026" style="position:absolute;margin-left:18.75pt;margin-top:-3pt;width:4.5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" fillcolor="#2f5496 [2404]" stroked="f" strokeweight="1pt"/>
            </w:pict>
          </mc:Fallback>
        </mc:AlternateContent>
      </w:r>
      <w:r w:rsidRPr="00155820">
        <w:rPr>
          <w:rFonts w:ascii="Brandon Grotesque Regular" w:hAnsi="Brandon Grotesque Regular" w:cs="Calibri"/>
          <w:noProof/>
          <w:sz w:val="22"/>
          <w:szCs w:val="22"/>
        </w:rPr>
        <mc:AlternateContent>
          <mc:Choice Requires="wps">
            <w:drawing>
              <wp:anchor distT="0" distB="0" distL="114300" distR="114300" simplePos="0" relativeHeight="251662336" behindDoc="1" locked="0" layoutInCell="1" allowOverlap="1" wp14:anchorId="1B2CA911" wp14:editId="532FD7D1">
                <wp:simplePos x="0" y="0"/>
                <wp:positionH relativeFrom="column">
                  <wp:posOffset>361950</wp:posOffset>
                </wp:positionH>
                <wp:positionV relativeFrom="paragraph">
                  <wp:posOffset>-47625</wp:posOffset>
                </wp:positionV>
                <wp:extent cx="5685790" cy="1895475"/>
                <wp:effectExtent l="0" t="0" r="0" b="9525"/>
                <wp:wrapNone/>
                <wp:docPr id="2" name="Rectangle 2"/>
                <wp:cNvGraphicFramePr/>
                <a:graphic xmlns:a="http://schemas.openxmlformats.org/drawingml/2006/main">
                  <a:graphicData uri="http://schemas.microsoft.com/office/word/2010/wordprocessingShape">
                    <wps:wsp>
                      <wps:cNvSpPr/>
                      <wps:spPr>
                        <a:xfrm>
                          <a:off x="0" y="0"/>
                          <a:ext cx="5685790" cy="18954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830FB" id="Rectangle 2" o:spid="_x0000_s1026" style="position:absolute;margin-left:28.5pt;margin-top:-3.75pt;width:447.7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" fillcolor="#e7e6e6 [3214]" stroked="f" strokeweight="1pt"/>
            </w:pict>
          </mc:Fallback>
        </mc:AlternateContent>
      </w:r>
      <w:r w:rsidR="00583E44" w:rsidRPr="00155820">
        <w:rPr>
          <w:rFonts w:ascii="Brandon Grotesque Regular" w:hAnsi="Brandon Grotesque Regular" w:cs="Calibri"/>
          <w:b/>
          <w:bCs/>
          <w:sz w:val="22"/>
          <w:szCs w:val="22"/>
        </w:rPr>
        <w:t xml:space="preserve">Private Employers and Religious Exemptions: </w:t>
      </w:r>
      <w:r w:rsidR="00583E44" w:rsidRPr="00155820">
        <w:rPr>
          <w:rFonts w:ascii="Brandon Grotesque Regular" w:hAnsi="Brandon Grotesque Regular" w:cs="Calibri"/>
          <w:bCs/>
          <w:sz w:val="22"/>
          <w:szCs w:val="22"/>
        </w:rPr>
        <w:t>An e</w:t>
      </w:r>
      <w:r w:rsidR="00583E44" w:rsidRPr="00155820">
        <w:rPr>
          <w:rFonts w:ascii="Brandon Grotesque Regular" w:hAnsi="Brandon Grotesque Regular" w:cs="Calibri"/>
          <w:sz w:val="22"/>
          <w:szCs w:val="22"/>
        </w:rPr>
        <w:t xml:space="preserve">mployer may generally require that employees obtain vaccinations as part of legitimate health and safety requirements that are job-related and </w:t>
      </w:r>
      <w:r w:rsidR="000315D7" w:rsidRPr="00155820">
        <w:rPr>
          <w:rFonts w:ascii="Brandon Grotesque Regular" w:hAnsi="Brandon Grotesque Regular" w:cs="Calibri"/>
          <w:sz w:val="22"/>
          <w:szCs w:val="22"/>
        </w:rPr>
        <w:t>necessary to do business</w:t>
      </w:r>
      <w:r w:rsidR="00583E44" w:rsidRPr="00155820">
        <w:rPr>
          <w:rFonts w:ascii="Brandon Grotesque Regular" w:hAnsi="Brandon Grotesque Regular" w:cs="Calibri"/>
          <w:sz w:val="22"/>
          <w:szCs w:val="22"/>
        </w:rPr>
        <w:t xml:space="preserve">. </w:t>
      </w:r>
      <w:r w:rsidR="002F5400" w:rsidRPr="00155820">
        <w:rPr>
          <w:rFonts w:ascii="Brandon Grotesque Regular" w:hAnsi="Brandon Grotesque Regular" w:cs="Calibri"/>
          <w:sz w:val="22"/>
          <w:szCs w:val="22"/>
        </w:rPr>
        <w:t>To be sure, federal civil rights law require</w:t>
      </w:r>
      <w:r w:rsidR="00D1267A" w:rsidRPr="00155820">
        <w:rPr>
          <w:rFonts w:ascii="Brandon Grotesque Regular" w:hAnsi="Brandon Grotesque Regular" w:cs="Calibri"/>
          <w:sz w:val="22"/>
          <w:szCs w:val="22"/>
        </w:rPr>
        <w:t>s</w:t>
      </w:r>
      <w:r w:rsidR="002F5400" w:rsidRPr="00155820">
        <w:rPr>
          <w:rFonts w:ascii="Brandon Grotesque Regular" w:hAnsi="Brandon Grotesque Regular" w:cs="Calibri"/>
          <w:sz w:val="22"/>
          <w:szCs w:val="22"/>
        </w:rPr>
        <w:t xml:space="preserve"> employers to provide a reasonable accommodation of an employee’s religious practice, such as a religious </w:t>
      </w:r>
      <w:r w:rsidR="002F5400" w:rsidRPr="00155820">
        <w:rPr>
          <w:rFonts w:ascii="Brandon Grotesque Regular" w:hAnsi="Brandon Grotesque Regular" w:cs="Calibri"/>
          <w:sz w:val="22"/>
          <w:szCs w:val="22"/>
        </w:rPr>
        <w:lastRenderedPageBreak/>
        <w:t>objection to vaccination, but employers are relieved of this obligation if the accommodation would impose an undue burden</w:t>
      </w:r>
      <w:r w:rsidR="00D1267A" w:rsidRPr="00155820">
        <w:rPr>
          <w:rFonts w:ascii="Brandon Grotesque Regular" w:hAnsi="Brandon Grotesque Regular" w:cs="Calibri"/>
          <w:sz w:val="22"/>
          <w:szCs w:val="22"/>
        </w:rPr>
        <w:t>.</w:t>
      </w:r>
      <w:r>
        <w:rPr>
          <w:rFonts w:ascii="Brandon Grotesque Regular" w:hAnsi="Brandon Grotesque Regular" w:cs="Calibri"/>
          <w:sz w:val="22"/>
          <w:szCs w:val="22"/>
        </w:rPr>
        <w:t xml:space="preserve"> </w:t>
      </w:r>
      <w:r w:rsidRPr="004A433D">
        <w:rPr>
          <w:rFonts w:ascii="Brandon Grotesque Regular" w:hAnsi="Brandon Grotesque Regular" w:cs="Calibri"/>
          <w:sz w:val="22"/>
          <w:szCs w:val="22"/>
        </w:rPr>
        <w:t>The courts have by and large been inclined (albeit not uniformly) to consider an employee’s refusal to be vaccinated an undue burden; the question arises, however, whether the Supreme Court’s shifting perspective on religious exemptions in other contexts (as discussed in this article) will make it more likely that an employee will be entitled to such an exemption with respect to a required vaccination.</w:t>
      </w:r>
      <w:r w:rsidR="002F5400" w:rsidRPr="00155820">
        <w:rPr>
          <w:rFonts w:ascii="Brandon Grotesque Regular" w:hAnsi="Brandon Grotesque Regular" w:cs="Calibri"/>
          <w:sz w:val="22"/>
          <w:szCs w:val="22"/>
        </w:rPr>
        <w:t xml:space="preserve"> </w:t>
      </w:r>
    </w:p>
    <w:p w14:paraId="34A5573E" w14:textId="77777777" w:rsidR="00302D66" w:rsidRDefault="00302D66" w:rsidP="00895774">
      <w:pPr>
        <w:pStyle w:val="NormalWeb"/>
        <w:spacing w:after="165" w:afterAutospacing="0"/>
        <w:rPr>
          <w:rFonts w:ascii="Brandon Grotesque Regular" w:hAnsi="Brandon Grotesque Regular" w:cs="Calibri"/>
          <w:sz w:val="22"/>
          <w:szCs w:val="22"/>
        </w:rPr>
      </w:pPr>
    </w:p>
    <w:p w14:paraId="61FCBC04" w14:textId="602CE04A" w:rsidR="00A2685E" w:rsidRPr="00155820" w:rsidRDefault="00A2685E" w:rsidP="00895774">
      <w:pPr>
        <w:pStyle w:val="NormalWeb"/>
        <w:spacing w:after="165" w:afterAutospacing="0"/>
        <w:rPr>
          <w:rFonts w:ascii="Brandon Grotesque Regular" w:hAnsi="Brandon Grotesque Regular" w:cs="Segoe UI"/>
          <w:sz w:val="22"/>
          <w:szCs w:val="22"/>
        </w:rPr>
      </w:pPr>
      <w:r w:rsidRPr="00155820">
        <w:rPr>
          <w:rFonts w:ascii="Brandon Grotesque Regular" w:hAnsi="Brandon Grotesque Regular" w:cs="Calibri"/>
          <w:sz w:val="22"/>
          <w:szCs w:val="22"/>
        </w:rPr>
        <w:t xml:space="preserve">Under the </w:t>
      </w:r>
      <w:r w:rsidR="00EF63DF" w:rsidRPr="00155820">
        <w:rPr>
          <w:rFonts w:ascii="Brandon Grotesque Regular" w:hAnsi="Brandon Grotesque Regular" w:cs="Calibri"/>
          <w:sz w:val="22"/>
          <w:szCs w:val="22"/>
        </w:rPr>
        <w:t xml:space="preserve">U.S. Supreme Court’s </w:t>
      </w:r>
      <w:r w:rsidRPr="00155820">
        <w:rPr>
          <w:rFonts w:ascii="Brandon Grotesque Regular" w:hAnsi="Brandon Grotesque Regular" w:cs="Calibri"/>
          <w:sz w:val="22"/>
          <w:szCs w:val="22"/>
        </w:rPr>
        <w:t>1990 decision in Employment Division</w:t>
      </w:r>
      <w:r w:rsidR="00AD6A2C" w:rsidRPr="00155820">
        <w:rPr>
          <w:rStyle w:val="Hyperlink"/>
          <w:rFonts w:ascii="Brandon Grotesque Regular" w:hAnsi="Brandon Grotesque Regular" w:cs="Calibri"/>
          <w:sz w:val="22"/>
          <w:szCs w:val="22"/>
          <w:u w:val="none"/>
        </w:rPr>
        <w:t xml:space="preserve"> </w:t>
      </w:r>
      <w:r w:rsidR="00A55F37" w:rsidRPr="00155820">
        <w:rPr>
          <w:rStyle w:val="Hyperlink"/>
          <w:rFonts w:ascii="Brandon Grotesque Regular" w:hAnsi="Brandon Grotesque Regular" w:cs="Calibri"/>
          <w:color w:val="auto"/>
          <w:sz w:val="22"/>
          <w:szCs w:val="22"/>
          <w:u w:val="none"/>
        </w:rPr>
        <w:t>v. Smith</w:t>
      </w:r>
      <w:r w:rsidRPr="00155820">
        <w:rPr>
          <w:rFonts w:ascii="Brandon Grotesque Regular" w:hAnsi="Brandon Grotesque Regular" w:cs="Calibri"/>
          <w:sz w:val="22"/>
          <w:szCs w:val="22"/>
        </w:rPr>
        <w:t xml:space="preserve">, </w:t>
      </w:r>
      <w:r w:rsidR="00670DE0" w:rsidRPr="00155820">
        <w:rPr>
          <w:rFonts w:ascii="Brandon Grotesque Regular" w:hAnsi="Brandon Grotesque Regular" w:cs="Calibri"/>
          <w:sz w:val="22"/>
          <w:szCs w:val="22"/>
        </w:rPr>
        <w:t xml:space="preserve">it appears that </w:t>
      </w:r>
      <w:r w:rsidRPr="00155820">
        <w:rPr>
          <w:rFonts w:ascii="Brandon Grotesque Regular" w:hAnsi="Brandon Grotesque Regular" w:cs="Calibri"/>
          <w:sz w:val="22"/>
          <w:szCs w:val="22"/>
        </w:rPr>
        <w:t>the</w:t>
      </w:r>
      <w:r w:rsidR="00D1267A" w:rsidRPr="00155820">
        <w:rPr>
          <w:rFonts w:ascii="Brandon Grotesque Regular" w:hAnsi="Brandon Grotesque Regular" w:cs="Calibri"/>
          <w:sz w:val="22"/>
          <w:szCs w:val="22"/>
        </w:rPr>
        <w:t xml:space="preserve">re is no constitutional requirement for the </w:t>
      </w:r>
      <w:r w:rsidRPr="00155820">
        <w:rPr>
          <w:rFonts w:ascii="Brandon Grotesque Regular" w:hAnsi="Brandon Grotesque Regular" w:cs="Calibri"/>
          <w:sz w:val="22"/>
          <w:szCs w:val="22"/>
        </w:rPr>
        <w:t>government</w:t>
      </w:r>
      <w:r w:rsidR="000226A9" w:rsidRPr="00155820">
        <w:rPr>
          <w:rFonts w:ascii="Brandon Grotesque Regular" w:hAnsi="Brandon Grotesque Regular" w:cs="Calibri"/>
          <w:sz w:val="22"/>
          <w:szCs w:val="22"/>
        </w:rPr>
        <w:t xml:space="preserve">, including </w:t>
      </w:r>
      <w:r w:rsidR="00D1267A" w:rsidRPr="00155820">
        <w:rPr>
          <w:rFonts w:ascii="Brandon Grotesque Regular" w:hAnsi="Brandon Grotesque Regular" w:cs="Calibri"/>
          <w:sz w:val="22"/>
          <w:szCs w:val="22"/>
        </w:rPr>
        <w:t xml:space="preserve">the </w:t>
      </w:r>
      <w:r w:rsidRPr="00155820">
        <w:rPr>
          <w:rFonts w:ascii="Brandon Grotesque Regular" w:hAnsi="Brandon Grotesque Regular" w:cs="Calibri"/>
          <w:sz w:val="22"/>
          <w:szCs w:val="22"/>
        </w:rPr>
        <w:t>public school</w:t>
      </w:r>
      <w:r w:rsidR="000226A9" w:rsidRPr="00155820">
        <w:rPr>
          <w:rFonts w:ascii="Brandon Grotesque Regular" w:hAnsi="Brandon Grotesque Regular" w:cs="Calibri"/>
          <w:sz w:val="22"/>
          <w:szCs w:val="22"/>
        </w:rPr>
        <w:t>s</w:t>
      </w:r>
      <w:r w:rsidR="00D1267A" w:rsidRPr="00155820">
        <w:rPr>
          <w:rFonts w:ascii="Brandon Grotesque Regular" w:hAnsi="Brandon Grotesque Regular" w:cs="Calibri"/>
          <w:sz w:val="22"/>
          <w:szCs w:val="22"/>
        </w:rPr>
        <w:t xml:space="preserve"> that it operates</w:t>
      </w:r>
      <w:r w:rsidR="000226A9" w:rsidRPr="00155820">
        <w:rPr>
          <w:rFonts w:ascii="Brandon Grotesque Regular" w:hAnsi="Brandon Grotesque Regular" w:cs="Calibri"/>
          <w:sz w:val="22"/>
          <w:szCs w:val="22"/>
        </w:rPr>
        <w:t>,</w:t>
      </w:r>
      <w:r w:rsidRPr="00155820">
        <w:rPr>
          <w:rFonts w:ascii="Brandon Grotesque Regular" w:hAnsi="Brandon Grotesque Regular" w:cs="Calibri"/>
          <w:sz w:val="22"/>
          <w:szCs w:val="22"/>
        </w:rPr>
        <w:t xml:space="preserve"> to provide religious exemptions </w:t>
      </w:r>
      <w:r w:rsidR="00670DE0" w:rsidRPr="00155820">
        <w:rPr>
          <w:rFonts w:ascii="Brandon Grotesque Regular" w:hAnsi="Brandon Grotesque Regular" w:cs="Calibri"/>
          <w:sz w:val="22"/>
          <w:szCs w:val="22"/>
        </w:rPr>
        <w:t xml:space="preserve">when </w:t>
      </w:r>
      <w:r w:rsidRPr="00155820">
        <w:rPr>
          <w:rFonts w:ascii="Brandon Grotesque Regular" w:hAnsi="Brandon Grotesque Regular" w:cs="Calibri"/>
          <w:sz w:val="22"/>
          <w:szCs w:val="22"/>
        </w:rPr>
        <w:t>mandat</w:t>
      </w:r>
      <w:r w:rsidR="00670DE0" w:rsidRPr="00155820">
        <w:rPr>
          <w:rFonts w:ascii="Brandon Grotesque Regular" w:hAnsi="Brandon Grotesque Regular" w:cs="Calibri"/>
          <w:sz w:val="22"/>
          <w:szCs w:val="22"/>
        </w:rPr>
        <w:t xml:space="preserve">ing </w:t>
      </w:r>
      <w:r w:rsidRPr="00155820">
        <w:rPr>
          <w:rFonts w:ascii="Brandon Grotesque Regular" w:hAnsi="Brandon Grotesque Regular" w:cs="Calibri"/>
          <w:sz w:val="22"/>
          <w:szCs w:val="22"/>
        </w:rPr>
        <w:t>vaccines</w:t>
      </w:r>
      <w:r w:rsidR="000226A9" w:rsidRPr="00155820">
        <w:rPr>
          <w:rFonts w:ascii="Brandon Grotesque Regular" w:hAnsi="Brandon Grotesque Regular" w:cs="Calibri"/>
          <w:sz w:val="22"/>
          <w:szCs w:val="22"/>
        </w:rPr>
        <w:t xml:space="preserve"> </w:t>
      </w:r>
      <w:r w:rsidR="00670DE0" w:rsidRPr="00155820">
        <w:rPr>
          <w:rFonts w:ascii="Brandon Grotesque Regular" w:hAnsi="Brandon Grotesque Regular" w:cs="Calibri"/>
          <w:sz w:val="22"/>
          <w:szCs w:val="22"/>
        </w:rPr>
        <w:t>to receive a public service</w:t>
      </w:r>
      <w:r w:rsidR="006727E3" w:rsidRPr="00155820">
        <w:rPr>
          <w:rFonts w:ascii="Brandon Grotesque Regular" w:hAnsi="Brandon Grotesque Regular" w:cs="Calibri"/>
          <w:sz w:val="22"/>
          <w:szCs w:val="22"/>
        </w:rPr>
        <w:t>,</w:t>
      </w:r>
      <w:r w:rsidR="00670DE0" w:rsidRPr="00155820">
        <w:rPr>
          <w:rFonts w:ascii="Brandon Grotesque Regular" w:hAnsi="Brandon Grotesque Regular" w:cs="Calibri"/>
          <w:sz w:val="22"/>
          <w:szCs w:val="22"/>
        </w:rPr>
        <w:t xml:space="preserve"> </w:t>
      </w:r>
      <w:r w:rsidR="000226A9" w:rsidRPr="00155820">
        <w:rPr>
          <w:rFonts w:ascii="Brandon Grotesque Regular" w:hAnsi="Brandon Grotesque Regular" w:cs="Calibri"/>
          <w:sz w:val="22"/>
          <w:szCs w:val="22"/>
        </w:rPr>
        <w:t>as long as the mandate appl</w:t>
      </w:r>
      <w:r w:rsidR="00670DE0" w:rsidRPr="00155820">
        <w:rPr>
          <w:rFonts w:ascii="Brandon Grotesque Regular" w:hAnsi="Brandon Grotesque Regular" w:cs="Calibri"/>
          <w:sz w:val="22"/>
          <w:szCs w:val="22"/>
        </w:rPr>
        <w:t>ies</w:t>
      </w:r>
      <w:r w:rsidR="000226A9" w:rsidRPr="00155820">
        <w:rPr>
          <w:rFonts w:ascii="Brandon Grotesque Regular" w:hAnsi="Brandon Grotesque Regular" w:cs="Calibri"/>
          <w:sz w:val="22"/>
          <w:szCs w:val="22"/>
        </w:rPr>
        <w:t xml:space="preserve"> to everyone</w:t>
      </w:r>
      <w:r w:rsidRPr="00155820">
        <w:rPr>
          <w:rFonts w:ascii="Brandon Grotesque Regular" w:hAnsi="Brandon Grotesque Regular" w:cs="Calibri"/>
          <w:sz w:val="22"/>
          <w:szCs w:val="22"/>
        </w:rPr>
        <w:t>.</w:t>
      </w:r>
    </w:p>
    <w:p w14:paraId="79234EFF" w14:textId="46902184" w:rsidR="00A444C6" w:rsidRPr="00155820" w:rsidRDefault="00A444C6" w:rsidP="00A2685E">
      <w:pPr>
        <w:pStyle w:val="NormalWeb"/>
        <w:spacing w:after="165" w:afterAutospacing="0"/>
        <w:rPr>
          <w:rFonts w:ascii="Brandon Grotesque Regular" w:hAnsi="Brandon Grotesque Regular" w:cs="Calibri"/>
          <w:sz w:val="22"/>
          <w:szCs w:val="22"/>
        </w:rPr>
      </w:pPr>
      <w:r w:rsidRPr="00155820">
        <w:rPr>
          <w:rFonts w:ascii="Brandon Grotesque Regular" w:hAnsi="Brandon Grotesque Regular" w:cs="Calibri"/>
          <w:sz w:val="22"/>
          <w:szCs w:val="22"/>
        </w:rPr>
        <w:t xml:space="preserve">In 21 states and at the federal level, additional religious freedom laws do make it possible </w:t>
      </w:r>
      <w:r w:rsidR="0AAACCDC" w:rsidRPr="00155820">
        <w:rPr>
          <w:rFonts w:ascii="Brandon Grotesque Regular" w:hAnsi="Brandon Grotesque Regular" w:cs="Calibri"/>
          <w:sz w:val="22"/>
          <w:szCs w:val="22"/>
        </w:rPr>
        <w:t>to ask for exceptions</w:t>
      </w:r>
      <w:r w:rsidRPr="00155820">
        <w:rPr>
          <w:rFonts w:ascii="Brandon Grotesque Regular" w:hAnsi="Brandon Grotesque Regular" w:cs="Calibri"/>
          <w:sz w:val="22"/>
          <w:szCs w:val="22"/>
        </w:rPr>
        <w:t xml:space="preserve"> to </w:t>
      </w:r>
      <w:r w:rsidR="00EF63DF" w:rsidRPr="00155820">
        <w:rPr>
          <w:rFonts w:ascii="Brandon Grotesque Regular" w:hAnsi="Brandon Grotesque Regular" w:cs="Calibri"/>
          <w:sz w:val="22"/>
          <w:szCs w:val="22"/>
        </w:rPr>
        <w:t xml:space="preserve">generally applicable </w:t>
      </w:r>
      <w:r w:rsidRPr="00155820">
        <w:rPr>
          <w:rFonts w:ascii="Brandon Grotesque Regular" w:hAnsi="Brandon Grotesque Regular" w:cs="Calibri"/>
          <w:sz w:val="22"/>
          <w:szCs w:val="22"/>
        </w:rPr>
        <w:t xml:space="preserve">government requirements. </w:t>
      </w:r>
      <w:r w:rsidR="0000190F" w:rsidRPr="00155820">
        <w:rPr>
          <w:rFonts w:ascii="Brandon Grotesque Regular" w:hAnsi="Brandon Grotesque Regular" w:cs="Calibri"/>
          <w:sz w:val="22"/>
          <w:szCs w:val="22"/>
        </w:rPr>
        <w:t xml:space="preserve">But it has </w:t>
      </w:r>
      <w:r w:rsidR="00EF63DF" w:rsidRPr="00155820">
        <w:rPr>
          <w:rFonts w:ascii="Brandon Grotesque Regular" w:hAnsi="Brandon Grotesque Regular" w:cs="Calibri"/>
          <w:sz w:val="22"/>
          <w:szCs w:val="22"/>
        </w:rPr>
        <w:t>long been tho</w:t>
      </w:r>
      <w:r w:rsidRPr="00155820">
        <w:rPr>
          <w:rFonts w:ascii="Brandon Grotesque Regular" w:hAnsi="Brandon Grotesque Regular" w:cs="Calibri"/>
          <w:sz w:val="22"/>
          <w:szCs w:val="22"/>
        </w:rPr>
        <w:t>ught that</w:t>
      </w:r>
      <w:r w:rsidR="00670DE0" w:rsidRPr="00155820">
        <w:rPr>
          <w:rFonts w:ascii="Brandon Grotesque Regular" w:hAnsi="Brandon Grotesque Regular" w:cs="Calibri"/>
          <w:sz w:val="22"/>
          <w:szCs w:val="22"/>
        </w:rPr>
        <w:t>,</w:t>
      </w:r>
      <w:r w:rsidRPr="00155820">
        <w:rPr>
          <w:rFonts w:ascii="Brandon Grotesque Regular" w:hAnsi="Brandon Grotesque Regular" w:cs="Calibri"/>
          <w:sz w:val="22"/>
          <w:szCs w:val="22"/>
        </w:rPr>
        <w:t xml:space="preserve"> </w:t>
      </w:r>
      <w:r w:rsidR="00670DE0" w:rsidRPr="00155820">
        <w:rPr>
          <w:rFonts w:ascii="Brandon Grotesque Regular" w:hAnsi="Brandon Grotesque Regular" w:cs="Calibri"/>
          <w:sz w:val="22"/>
          <w:szCs w:val="22"/>
        </w:rPr>
        <w:t xml:space="preserve">even under this more protective standard, </w:t>
      </w:r>
      <w:r w:rsidRPr="00155820">
        <w:rPr>
          <w:rFonts w:ascii="Brandon Grotesque Regular" w:hAnsi="Brandon Grotesque Regular" w:cs="Calibri"/>
          <w:sz w:val="22"/>
          <w:szCs w:val="22"/>
        </w:rPr>
        <w:t>during a public health emergency</w:t>
      </w:r>
      <w:r w:rsidR="009F0A11" w:rsidRPr="00155820">
        <w:rPr>
          <w:rFonts w:ascii="Brandon Grotesque Regular" w:hAnsi="Brandon Grotesque Regular" w:cs="Calibri"/>
          <w:sz w:val="22"/>
          <w:szCs w:val="22"/>
        </w:rPr>
        <w:t>,</w:t>
      </w:r>
      <w:r w:rsidRPr="00155820">
        <w:rPr>
          <w:rFonts w:ascii="Brandon Grotesque Regular" w:hAnsi="Brandon Grotesque Regular" w:cs="Calibri"/>
          <w:sz w:val="22"/>
          <w:szCs w:val="22"/>
        </w:rPr>
        <w:t xml:space="preserve"> </w:t>
      </w:r>
      <w:r w:rsidR="00670DE0" w:rsidRPr="00155820">
        <w:rPr>
          <w:rFonts w:ascii="Brandon Grotesque Regular" w:hAnsi="Brandon Grotesque Regular" w:cs="Calibri"/>
          <w:sz w:val="22"/>
          <w:szCs w:val="22"/>
        </w:rPr>
        <w:t xml:space="preserve">the </w:t>
      </w:r>
      <w:r w:rsidR="006727E3" w:rsidRPr="00155820">
        <w:rPr>
          <w:rFonts w:ascii="Brandon Grotesque Regular" w:hAnsi="Brandon Grotesque Regular" w:cs="Calibri"/>
          <w:sz w:val="22"/>
          <w:szCs w:val="22"/>
        </w:rPr>
        <w:t xml:space="preserve">urgent </w:t>
      </w:r>
      <w:r w:rsidR="00670DE0" w:rsidRPr="00155820">
        <w:rPr>
          <w:rFonts w:ascii="Brandon Grotesque Regular" w:hAnsi="Brandon Grotesque Regular" w:cs="Calibri"/>
          <w:sz w:val="22"/>
          <w:szCs w:val="22"/>
        </w:rPr>
        <w:t xml:space="preserve">governmental interest in stemming a pandemic </w:t>
      </w:r>
      <w:r w:rsidR="00A6570F" w:rsidRPr="00155820">
        <w:rPr>
          <w:rFonts w:ascii="Brandon Grotesque Regular" w:hAnsi="Brandon Grotesque Regular" w:cs="Calibri"/>
          <w:sz w:val="22"/>
          <w:szCs w:val="22"/>
        </w:rPr>
        <w:t xml:space="preserve">can </w:t>
      </w:r>
      <w:r w:rsidR="00670DE0" w:rsidRPr="00155820">
        <w:rPr>
          <w:rFonts w:ascii="Brandon Grotesque Regular" w:hAnsi="Brandon Grotesque Regular" w:cs="Calibri"/>
          <w:sz w:val="22"/>
          <w:szCs w:val="22"/>
        </w:rPr>
        <w:t xml:space="preserve">make it </w:t>
      </w:r>
      <w:r w:rsidRPr="00155820">
        <w:rPr>
          <w:rFonts w:ascii="Brandon Grotesque Regular" w:hAnsi="Brandon Grotesque Regular" w:cs="Calibri"/>
          <w:sz w:val="22"/>
          <w:szCs w:val="22"/>
        </w:rPr>
        <w:t xml:space="preserve">harder to claim </w:t>
      </w:r>
      <w:r w:rsidR="00670DE0" w:rsidRPr="00155820">
        <w:rPr>
          <w:rFonts w:ascii="Brandon Grotesque Regular" w:hAnsi="Brandon Grotesque Regular" w:cs="Calibri"/>
          <w:sz w:val="22"/>
          <w:szCs w:val="22"/>
        </w:rPr>
        <w:t xml:space="preserve">a </w:t>
      </w:r>
      <w:r w:rsidRPr="00155820">
        <w:rPr>
          <w:rFonts w:ascii="Brandon Grotesque Regular" w:hAnsi="Brandon Grotesque Regular" w:cs="Calibri"/>
          <w:sz w:val="22"/>
          <w:szCs w:val="22"/>
        </w:rPr>
        <w:t>religious exemption from vaccine requirements.</w:t>
      </w:r>
    </w:p>
    <w:p w14:paraId="3AD214B1" w14:textId="2565C07D" w:rsidR="00A2685E" w:rsidRPr="00155820" w:rsidRDefault="00A2685E" w:rsidP="00A2685E">
      <w:pPr>
        <w:pStyle w:val="NormalWeb"/>
        <w:spacing w:after="165" w:afterAutospacing="0"/>
        <w:rPr>
          <w:rFonts w:ascii="Brandon Grotesque Regular" w:hAnsi="Brandon Grotesque Regular" w:cs="Segoe UI"/>
          <w:sz w:val="22"/>
          <w:szCs w:val="22"/>
        </w:rPr>
      </w:pPr>
      <w:r w:rsidRPr="00155820">
        <w:rPr>
          <w:rFonts w:ascii="Brandon Grotesque Regular" w:hAnsi="Brandon Grotesque Regular" w:cs="Calibri"/>
          <w:sz w:val="22"/>
          <w:szCs w:val="22"/>
        </w:rPr>
        <w:t xml:space="preserve">We are, however, on shifting terrain in this area. </w:t>
      </w:r>
      <w:r w:rsidR="006727E3" w:rsidRPr="00155820">
        <w:rPr>
          <w:rFonts w:ascii="Brandon Grotesque Regular" w:hAnsi="Brandon Grotesque Regular" w:cs="Calibri"/>
          <w:sz w:val="22"/>
          <w:szCs w:val="22"/>
        </w:rPr>
        <w:t>For better or for worse, r</w:t>
      </w:r>
      <w:r w:rsidRPr="00155820">
        <w:rPr>
          <w:rFonts w:ascii="Brandon Grotesque Regular" w:hAnsi="Brandon Grotesque Regular" w:cs="Calibri"/>
          <w:sz w:val="22"/>
          <w:szCs w:val="22"/>
        </w:rPr>
        <w:t>ecent cases suggest that the courts are moving toward expanded leeway for religious exemption claims when it comes to government mandates</w:t>
      </w:r>
      <w:r w:rsidR="00BC36C4" w:rsidRPr="00155820">
        <w:rPr>
          <w:rFonts w:ascii="Brandon Grotesque Regular" w:hAnsi="Brandon Grotesque Regular" w:cs="Calibri"/>
          <w:sz w:val="22"/>
          <w:szCs w:val="22"/>
        </w:rPr>
        <w:t xml:space="preserve"> — </w:t>
      </w:r>
      <w:r w:rsidR="00670DE0" w:rsidRPr="00155820">
        <w:rPr>
          <w:rFonts w:ascii="Brandon Grotesque Regular" w:hAnsi="Brandon Grotesque Regular" w:cs="Calibri"/>
          <w:sz w:val="22"/>
          <w:szCs w:val="22"/>
        </w:rPr>
        <w:t>even in the context of a public health emergency</w:t>
      </w:r>
      <w:r w:rsidRPr="00155820">
        <w:rPr>
          <w:rFonts w:ascii="Brandon Grotesque Regular" w:hAnsi="Brandon Grotesque Regular" w:cs="Calibri"/>
          <w:sz w:val="22"/>
          <w:szCs w:val="22"/>
        </w:rPr>
        <w:t xml:space="preserve">. </w:t>
      </w:r>
    </w:p>
    <w:p w14:paraId="2870990D" w14:textId="4B96400B" w:rsidR="00A2685E" w:rsidRPr="00155820" w:rsidRDefault="00A2685E" w:rsidP="006727E3">
      <w:pPr>
        <w:pStyle w:val="NormalWeb"/>
        <w:spacing w:after="165" w:afterAutospacing="0"/>
        <w:rPr>
          <w:rFonts w:ascii="Brandon Grotesque Regular" w:hAnsi="Brandon Grotesque Regular" w:cs="Segoe UI"/>
          <w:sz w:val="22"/>
          <w:szCs w:val="22"/>
        </w:rPr>
      </w:pPr>
      <w:r w:rsidRPr="00155820">
        <w:rPr>
          <w:rFonts w:ascii="Brandon Grotesque Regular" w:hAnsi="Brandon Grotesque Regular" w:cs="Calibri"/>
          <w:sz w:val="22"/>
          <w:szCs w:val="22"/>
        </w:rPr>
        <w:t xml:space="preserve">In February 2021, in the case of South Bay United Pentecostal Church v. Newsom, </w:t>
      </w:r>
      <w:r w:rsidR="00EF63DF" w:rsidRPr="00155820">
        <w:rPr>
          <w:rFonts w:ascii="Brandon Grotesque Regular" w:hAnsi="Brandon Grotesque Regular" w:cs="Calibri"/>
          <w:sz w:val="22"/>
          <w:szCs w:val="22"/>
        </w:rPr>
        <w:t xml:space="preserve">contrary to its reasoning in a similar case </w:t>
      </w:r>
      <w:r w:rsidR="00A444C6" w:rsidRPr="00155820">
        <w:rPr>
          <w:rFonts w:ascii="Brandon Grotesque Regular" w:hAnsi="Brandon Grotesque Regular" w:cs="Calibri"/>
          <w:sz w:val="22"/>
          <w:szCs w:val="22"/>
        </w:rPr>
        <w:t>the prior</w:t>
      </w:r>
      <w:r w:rsidRPr="00155820">
        <w:rPr>
          <w:rFonts w:ascii="Brandon Grotesque Regular" w:hAnsi="Brandon Grotesque Regular" w:cs="Calibri"/>
          <w:sz w:val="22"/>
          <w:szCs w:val="22"/>
        </w:rPr>
        <w:t xml:space="preserve"> year</w:t>
      </w:r>
      <w:r w:rsidR="00EF63DF" w:rsidRPr="00155820">
        <w:rPr>
          <w:rFonts w:ascii="Brandon Grotesque Regular" w:hAnsi="Brandon Grotesque Regular" w:cs="Calibri"/>
          <w:sz w:val="22"/>
          <w:szCs w:val="22"/>
        </w:rPr>
        <w:t xml:space="preserve">, </w:t>
      </w:r>
      <w:r w:rsidR="006727E3" w:rsidRPr="00155820">
        <w:rPr>
          <w:rFonts w:ascii="Brandon Grotesque Regular" w:hAnsi="Brandon Grotesque Regular" w:cs="Calibri"/>
          <w:sz w:val="22"/>
          <w:szCs w:val="22"/>
        </w:rPr>
        <w:t xml:space="preserve">a majority of the </w:t>
      </w:r>
      <w:r w:rsidR="004A1B65" w:rsidRPr="00155820">
        <w:rPr>
          <w:rFonts w:ascii="Brandon Grotesque Regular" w:hAnsi="Brandon Grotesque Regular" w:cs="Calibri"/>
          <w:sz w:val="22"/>
          <w:szCs w:val="22"/>
        </w:rPr>
        <w:t xml:space="preserve">Supreme </w:t>
      </w:r>
      <w:r w:rsidR="006727E3" w:rsidRPr="00155820">
        <w:rPr>
          <w:rFonts w:ascii="Brandon Grotesque Regular" w:hAnsi="Brandon Grotesque Regular" w:cs="Calibri"/>
          <w:sz w:val="22"/>
          <w:szCs w:val="22"/>
        </w:rPr>
        <w:t>Court voted to st</w:t>
      </w:r>
      <w:r w:rsidR="7E9A9D66" w:rsidRPr="00155820">
        <w:rPr>
          <w:rFonts w:ascii="Brandon Grotesque Regular" w:hAnsi="Brandon Grotesque Regular" w:cs="Calibri"/>
          <w:sz w:val="22"/>
          <w:szCs w:val="22"/>
        </w:rPr>
        <w:t>op</w:t>
      </w:r>
      <w:r w:rsidR="006727E3" w:rsidRPr="00155820">
        <w:rPr>
          <w:rFonts w:ascii="Brandon Grotesque Regular" w:hAnsi="Brandon Grotesque Regular" w:cs="Calibri"/>
          <w:i/>
          <w:iCs/>
          <w:sz w:val="22"/>
          <w:szCs w:val="22"/>
        </w:rPr>
        <w:t xml:space="preserve"> </w:t>
      </w:r>
      <w:r w:rsidR="006727E3" w:rsidRPr="00155820">
        <w:rPr>
          <w:rFonts w:ascii="Brandon Grotesque Regular" w:hAnsi="Brandon Grotesque Regular" w:cs="Calibri"/>
          <w:sz w:val="22"/>
          <w:szCs w:val="22"/>
        </w:rPr>
        <w:t xml:space="preserve">California from enforcing its blanket ban on indoor religious ceremonies. In so doing, the </w:t>
      </w:r>
      <w:r w:rsidR="00FB081F" w:rsidRPr="00155820">
        <w:rPr>
          <w:rFonts w:ascii="Brandon Grotesque Regular" w:hAnsi="Brandon Grotesque Regular" w:cs="Calibri"/>
          <w:sz w:val="22"/>
          <w:szCs w:val="22"/>
        </w:rPr>
        <w:t>c</w:t>
      </w:r>
      <w:r w:rsidR="006727E3" w:rsidRPr="00155820">
        <w:rPr>
          <w:rFonts w:ascii="Brandon Grotesque Regular" w:hAnsi="Brandon Grotesque Regular" w:cs="Calibri"/>
          <w:sz w:val="22"/>
          <w:szCs w:val="22"/>
        </w:rPr>
        <w:t xml:space="preserve">ourt </w:t>
      </w:r>
      <w:r w:rsidR="00EF63DF" w:rsidRPr="00155820">
        <w:rPr>
          <w:rFonts w:ascii="Brandon Grotesque Regular" w:hAnsi="Brandon Grotesque Regular" w:cs="Calibri"/>
          <w:sz w:val="22"/>
          <w:szCs w:val="22"/>
        </w:rPr>
        <w:t>p</w:t>
      </w:r>
      <w:r w:rsidRPr="00155820">
        <w:rPr>
          <w:rFonts w:ascii="Brandon Grotesque Regular" w:hAnsi="Brandon Grotesque Regular" w:cs="Calibri"/>
          <w:sz w:val="22"/>
          <w:szCs w:val="22"/>
        </w:rPr>
        <w:t xml:space="preserve">roved </w:t>
      </w:r>
      <w:r w:rsidR="006727E3" w:rsidRPr="00155820">
        <w:rPr>
          <w:rFonts w:ascii="Brandon Grotesque Regular" w:hAnsi="Brandon Grotesque Regular" w:cs="Calibri"/>
          <w:sz w:val="22"/>
          <w:szCs w:val="22"/>
        </w:rPr>
        <w:t xml:space="preserve">newly </w:t>
      </w:r>
      <w:r w:rsidRPr="00155820">
        <w:rPr>
          <w:rFonts w:ascii="Brandon Grotesque Regular" w:hAnsi="Brandon Grotesque Regular" w:cs="Calibri"/>
          <w:sz w:val="22"/>
          <w:szCs w:val="22"/>
        </w:rPr>
        <w:t>willing</w:t>
      </w:r>
      <w:r w:rsidR="006727E3" w:rsidRPr="00155820">
        <w:rPr>
          <w:rFonts w:ascii="Brandon Grotesque Regular" w:hAnsi="Brandon Grotesque Regular" w:cs="Calibri"/>
          <w:sz w:val="22"/>
          <w:szCs w:val="22"/>
        </w:rPr>
        <w:t>, over a strenuous dissent by the minority,</w:t>
      </w:r>
      <w:r w:rsidRPr="00155820">
        <w:rPr>
          <w:rFonts w:ascii="Brandon Grotesque Regular" w:hAnsi="Brandon Grotesque Regular" w:cs="Calibri"/>
          <w:sz w:val="22"/>
          <w:szCs w:val="22"/>
        </w:rPr>
        <w:t xml:space="preserve"> to second</w:t>
      </w:r>
      <w:r w:rsidR="00EF63DF" w:rsidRPr="00155820">
        <w:rPr>
          <w:rFonts w:ascii="Brandon Grotesque Regular" w:hAnsi="Brandon Grotesque Regular" w:cs="Calibri"/>
          <w:sz w:val="22"/>
          <w:szCs w:val="22"/>
        </w:rPr>
        <w:t xml:space="preserve"> </w:t>
      </w:r>
      <w:r w:rsidRPr="00155820">
        <w:rPr>
          <w:rFonts w:ascii="Brandon Grotesque Regular" w:hAnsi="Brandon Grotesque Regular" w:cs="Calibri"/>
          <w:sz w:val="22"/>
          <w:szCs w:val="22"/>
        </w:rPr>
        <w:t>guess public health judgments by local authorities, at least in terms of weighing public health against religious freedom concerns</w:t>
      </w:r>
      <w:r w:rsidR="00A444C6" w:rsidRPr="00155820">
        <w:rPr>
          <w:rFonts w:ascii="Brandon Grotesque Regular" w:hAnsi="Brandon Grotesque Regular" w:cs="Calibri"/>
          <w:sz w:val="22"/>
          <w:szCs w:val="22"/>
        </w:rPr>
        <w:t xml:space="preserve">. </w:t>
      </w:r>
    </w:p>
    <w:p w14:paraId="02AC5DE5" w14:textId="1BE297C9" w:rsidR="00A2685E" w:rsidRPr="00155820" w:rsidRDefault="00F21D8D" w:rsidP="00A2685E">
      <w:pPr>
        <w:pStyle w:val="NormalWeb"/>
        <w:spacing w:after="165" w:afterAutospacing="0"/>
        <w:rPr>
          <w:rFonts w:ascii="Brandon Grotesque Regular" w:hAnsi="Brandon Grotesque Regular" w:cs="Segoe UI"/>
          <w:sz w:val="22"/>
          <w:szCs w:val="22"/>
        </w:rPr>
      </w:pPr>
      <w:r w:rsidRPr="00155820">
        <w:rPr>
          <w:rFonts w:ascii="Brandon Grotesque Regular" w:hAnsi="Brandon Grotesque Regular" w:cs="Calibri"/>
          <w:sz w:val="22"/>
          <w:szCs w:val="22"/>
        </w:rPr>
        <w:t>W</w:t>
      </w:r>
      <w:r w:rsidR="00A2685E" w:rsidRPr="00155820">
        <w:rPr>
          <w:rFonts w:ascii="Brandon Grotesque Regular" w:hAnsi="Brandon Grotesque Regular" w:cs="Calibri"/>
          <w:sz w:val="22"/>
          <w:szCs w:val="22"/>
        </w:rPr>
        <w:t>here does that leave us on vaccinations? To date, there has not been any serious challenge to the ability of governments to offer religious exemptions, but neither has there been any clear-cut obligation of the government to recognize a free exercise exemption</w:t>
      </w:r>
      <w:r w:rsidRPr="00155820">
        <w:rPr>
          <w:rFonts w:ascii="Brandon Grotesque Regular" w:hAnsi="Brandon Grotesque Regular" w:cs="Calibri"/>
          <w:sz w:val="22"/>
          <w:szCs w:val="22"/>
        </w:rPr>
        <w:t xml:space="preserve"> in the public health context</w:t>
      </w:r>
      <w:r w:rsidR="00A2685E" w:rsidRPr="00155820">
        <w:rPr>
          <w:rFonts w:ascii="Brandon Grotesque Regular" w:hAnsi="Brandon Grotesque Regular" w:cs="Calibri"/>
          <w:sz w:val="22"/>
          <w:szCs w:val="22"/>
        </w:rPr>
        <w:t xml:space="preserve">. </w:t>
      </w:r>
      <w:r w:rsidR="00A444C6" w:rsidRPr="00155820">
        <w:rPr>
          <w:rFonts w:ascii="Brandon Grotesque Regular" w:hAnsi="Brandon Grotesque Regular" w:cs="Calibri"/>
          <w:sz w:val="22"/>
          <w:szCs w:val="22"/>
        </w:rPr>
        <w:t>However, g</w:t>
      </w:r>
      <w:r w:rsidR="00A2685E" w:rsidRPr="00155820">
        <w:rPr>
          <w:rFonts w:ascii="Brandon Grotesque Regular" w:hAnsi="Brandon Grotesque Regular" w:cs="Calibri"/>
          <w:sz w:val="22"/>
          <w:szCs w:val="22"/>
        </w:rPr>
        <w:t xml:space="preserve">iven the turnaround on the houses of worship cases, we may </w:t>
      </w:r>
      <w:r w:rsidR="00A6570F" w:rsidRPr="00155820">
        <w:rPr>
          <w:rFonts w:ascii="Brandon Grotesque Regular" w:hAnsi="Brandon Grotesque Regular" w:cs="Calibri"/>
          <w:sz w:val="22"/>
          <w:szCs w:val="22"/>
        </w:rPr>
        <w:t xml:space="preserve">see </w:t>
      </w:r>
      <w:r w:rsidR="00670DE0" w:rsidRPr="00155820">
        <w:rPr>
          <w:rFonts w:ascii="Brandon Grotesque Regular" w:hAnsi="Brandon Grotesque Regular" w:cs="Calibri"/>
          <w:sz w:val="22"/>
          <w:szCs w:val="22"/>
        </w:rPr>
        <w:t xml:space="preserve">a similar </w:t>
      </w:r>
      <w:r w:rsidRPr="00155820">
        <w:rPr>
          <w:rFonts w:ascii="Brandon Grotesque Regular" w:hAnsi="Brandon Grotesque Regular" w:cs="Calibri"/>
          <w:sz w:val="22"/>
          <w:szCs w:val="22"/>
        </w:rPr>
        <w:t xml:space="preserve">reluctance to enforce a vaccination mandate over </w:t>
      </w:r>
      <w:r w:rsidR="00A2685E" w:rsidRPr="00155820">
        <w:rPr>
          <w:rFonts w:ascii="Brandon Grotesque Regular" w:hAnsi="Brandon Grotesque Regular" w:cs="Calibri"/>
          <w:sz w:val="22"/>
          <w:szCs w:val="22"/>
        </w:rPr>
        <w:t xml:space="preserve">religious </w:t>
      </w:r>
      <w:r w:rsidRPr="00155820">
        <w:rPr>
          <w:rFonts w:ascii="Brandon Grotesque Regular" w:hAnsi="Brandon Grotesque Regular" w:cs="Calibri"/>
          <w:sz w:val="22"/>
          <w:szCs w:val="22"/>
        </w:rPr>
        <w:t>objections</w:t>
      </w:r>
      <w:r w:rsidR="00A6570F" w:rsidRPr="00155820">
        <w:rPr>
          <w:rFonts w:ascii="Brandon Grotesque Regular" w:hAnsi="Brandon Grotesque Regular" w:cs="Calibri"/>
          <w:sz w:val="22"/>
          <w:szCs w:val="22"/>
        </w:rPr>
        <w:t>.</w:t>
      </w:r>
    </w:p>
    <w:p w14:paraId="092E7F9E" w14:textId="604BCD77" w:rsidR="00302D66" w:rsidRDefault="00A6570F" w:rsidP="00A6570F">
      <w:pPr>
        <w:pStyle w:val="NormalWeb"/>
        <w:spacing w:after="165" w:afterAutospacing="0"/>
        <w:ind w:left="720"/>
        <w:rPr>
          <w:rFonts w:ascii="Brandon Grotesque Regular" w:hAnsi="Brandon Grotesque Regular" w:cs="Calibri"/>
          <w:b/>
          <w:bCs/>
          <w:sz w:val="22"/>
          <w:szCs w:val="22"/>
        </w:rPr>
      </w:pPr>
      <w:r w:rsidRPr="00155820">
        <w:rPr>
          <w:rFonts w:ascii="Brandon Grotesque Regular" w:hAnsi="Brandon Grotesque Regular" w:cs="Calibri"/>
          <w:b/>
          <w:bCs/>
          <w:sz w:val="22"/>
          <w:szCs w:val="22"/>
        </w:rPr>
        <w:br/>
      </w:r>
    </w:p>
    <w:p w14:paraId="2B0ED5D6" w14:textId="3B8D5E3D" w:rsidR="00302D66" w:rsidRDefault="00302D66" w:rsidP="00A6570F">
      <w:pPr>
        <w:pStyle w:val="NormalWeb"/>
        <w:spacing w:after="165" w:afterAutospacing="0"/>
        <w:ind w:left="720"/>
        <w:rPr>
          <w:rFonts w:ascii="Brandon Grotesque Regular" w:hAnsi="Brandon Grotesque Regular" w:cs="Calibri"/>
          <w:b/>
          <w:bCs/>
          <w:sz w:val="22"/>
          <w:szCs w:val="22"/>
        </w:rPr>
      </w:pPr>
    </w:p>
    <w:p w14:paraId="358B6629" w14:textId="571642AB" w:rsidR="000F519D" w:rsidRPr="00155820" w:rsidRDefault="00302D66" w:rsidP="00A6570F">
      <w:pPr>
        <w:pStyle w:val="NormalWeb"/>
        <w:spacing w:after="165" w:afterAutospacing="0"/>
        <w:ind w:left="720"/>
        <w:rPr>
          <w:rFonts w:ascii="Brandon Grotesque Regular" w:hAnsi="Brandon Grotesque Regular" w:cs="Calibri"/>
          <w:sz w:val="22"/>
          <w:szCs w:val="22"/>
        </w:rPr>
      </w:pPr>
      <w:r w:rsidRPr="00AC7EC0">
        <w:rPr>
          <w:rFonts w:ascii="Brandon Grotesque Regular" w:hAnsi="Brandon Grotesque Regular" w:cs="Calibri"/>
          <w:b/>
          <w:bCs/>
          <w:noProof/>
          <w:sz w:val="22"/>
          <w:szCs w:val="22"/>
        </w:rPr>
        <mc:AlternateContent>
          <mc:Choice Requires="wps">
            <w:drawing>
              <wp:anchor distT="0" distB="0" distL="114300" distR="114300" simplePos="0" relativeHeight="251666432" behindDoc="0" locked="0" layoutInCell="1" allowOverlap="1" wp14:anchorId="3B7053E0" wp14:editId="3EBE57EC">
                <wp:simplePos x="0" y="0"/>
                <wp:positionH relativeFrom="column">
                  <wp:posOffset>255270</wp:posOffset>
                </wp:positionH>
                <wp:positionV relativeFrom="paragraph">
                  <wp:posOffset>-52070</wp:posOffset>
                </wp:positionV>
                <wp:extent cx="55245" cy="1122252"/>
                <wp:effectExtent l="0" t="0" r="1905" b="1905"/>
                <wp:wrapNone/>
                <wp:docPr id="6" name="Rectangle 6"/>
                <wp:cNvGraphicFramePr/>
                <a:graphic xmlns:a="http://schemas.openxmlformats.org/drawingml/2006/main">
                  <a:graphicData uri="http://schemas.microsoft.com/office/word/2010/wordprocessingShape">
                    <wps:wsp>
                      <wps:cNvSpPr/>
                      <wps:spPr>
                        <a:xfrm>
                          <a:off x="0" y="0"/>
                          <a:ext cx="55245" cy="112225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02368" id="Rectangle 6" o:spid="_x0000_s1026" style="position:absolute;margin-left:20.1pt;margin-top:-4.1pt;width:4.35pt;height:8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" fillcolor="#2f5496 [2404]" stroked="f" strokeweight="1pt"/>
            </w:pict>
          </mc:Fallback>
        </mc:AlternateContent>
      </w:r>
      <w:r w:rsidRPr="00AC7EC0">
        <w:rPr>
          <w:rFonts w:ascii="Brandon Grotesque Regular" w:hAnsi="Brandon Grotesque Regular" w:cs="Calibri"/>
          <w:b/>
          <w:bCs/>
          <w:noProof/>
          <w:sz w:val="22"/>
          <w:szCs w:val="22"/>
        </w:rPr>
        <mc:AlternateContent>
          <mc:Choice Requires="wps">
            <w:drawing>
              <wp:anchor distT="0" distB="0" distL="114300" distR="114300" simplePos="0" relativeHeight="251665408" behindDoc="1" locked="0" layoutInCell="1" allowOverlap="1" wp14:anchorId="35BEE33F" wp14:editId="2A80B3C0">
                <wp:simplePos x="0" y="0"/>
                <wp:positionH relativeFrom="column">
                  <wp:posOffset>371475</wp:posOffset>
                </wp:positionH>
                <wp:positionV relativeFrom="paragraph">
                  <wp:posOffset>-61595</wp:posOffset>
                </wp:positionV>
                <wp:extent cx="5676265" cy="1133475"/>
                <wp:effectExtent l="0" t="0" r="635" b="9525"/>
                <wp:wrapNone/>
                <wp:docPr id="5" name="Rectangle 5"/>
                <wp:cNvGraphicFramePr/>
                <a:graphic xmlns:a="http://schemas.openxmlformats.org/drawingml/2006/main">
                  <a:graphicData uri="http://schemas.microsoft.com/office/word/2010/wordprocessingShape">
                    <wps:wsp>
                      <wps:cNvSpPr/>
                      <wps:spPr>
                        <a:xfrm>
                          <a:off x="0" y="0"/>
                          <a:ext cx="5676265" cy="11334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81CC" id="Rectangle 5" o:spid="_x0000_s1026" style="position:absolute;margin-left:29.25pt;margin-top:-4.85pt;width:446.95pt;height:8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" fillcolor="#e7e6e6 [3214]" stroked="f" strokeweight="1pt"/>
            </w:pict>
          </mc:Fallback>
        </mc:AlternateContent>
      </w:r>
      <w:r w:rsidR="004D32AC" w:rsidRPr="00155820">
        <w:rPr>
          <w:rFonts w:ascii="Brandon Grotesque Regular" w:hAnsi="Brandon Grotesque Regular" w:cs="Calibri"/>
          <w:b/>
          <w:bCs/>
          <w:sz w:val="22"/>
          <w:szCs w:val="22"/>
        </w:rPr>
        <w:t xml:space="preserve">Faith Leaders Guide Communities: </w:t>
      </w:r>
      <w:r w:rsidR="000F519D" w:rsidRPr="00155820">
        <w:rPr>
          <w:rFonts w:ascii="Brandon Grotesque Regular" w:hAnsi="Brandon Grotesque Regular" w:cs="Calibri"/>
          <w:sz w:val="22"/>
          <w:szCs w:val="22"/>
        </w:rPr>
        <w:t xml:space="preserve">Some religious leaders are sharing faith-supported reasons to get vaccinated, like the </w:t>
      </w:r>
      <w:hyperlink r:id="rId10" w:history="1">
        <w:r w:rsidR="000F519D" w:rsidRPr="00155820">
          <w:rPr>
            <w:rStyle w:val="Hyperlink"/>
            <w:rFonts w:ascii="Brandon Grotesque Regular" w:hAnsi="Brandon Grotesque Regular" w:cs="Calibri"/>
            <w:sz w:val="22"/>
            <w:szCs w:val="22"/>
          </w:rPr>
          <w:t>Christians and the Vaccine project</w:t>
        </w:r>
      </w:hyperlink>
      <w:r w:rsidR="000F519D" w:rsidRPr="00155820">
        <w:rPr>
          <w:rFonts w:ascii="Brandon Grotesque Regular" w:hAnsi="Brandon Grotesque Regular" w:cs="Calibri"/>
          <w:sz w:val="22"/>
          <w:szCs w:val="22"/>
        </w:rPr>
        <w:t>. Islamic scholars advise tha</w:t>
      </w:r>
      <w:r w:rsidR="00CE3162" w:rsidRPr="00155820">
        <w:rPr>
          <w:rFonts w:ascii="Brandon Grotesque Regular" w:hAnsi="Brandon Grotesque Regular" w:cs="Calibri"/>
          <w:sz w:val="22"/>
          <w:szCs w:val="22"/>
        </w:rPr>
        <w:t>t</w:t>
      </w:r>
      <w:r w:rsidR="000F519D" w:rsidRPr="00155820">
        <w:rPr>
          <w:rFonts w:ascii="Brandon Grotesque Regular" w:hAnsi="Brandon Grotesque Regular" w:cs="Calibri"/>
          <w:sz w:val="22"/>
          <w:szCs w:val="22"/>
        </w:rPr>
        <w:t xml:space="preserve"> </w:t>
      </w:r>
      <w:r w:rsidR="008E2032" w:rsidRPr="00155820">
        <w:rPr>
          <w:rFonts w:ascii="Brandon Grotesque Regular" w:hAnsi="Brandon Grotesque Regular" w:cs="Calibri"/>
          <w:sz w:val="22"/>
          <w:szCs w:val="22"/>
        </w:rPr>
        <w:t>vaccinations can be considered halal</w:t>
      </w:r>
      <w:r w:rsidR="00733C6A" w:rsidRPr="00155820">
        <w:rPr>
          <w:rFonts w:ascii="Brandon Grotesque Regular" w:hAnsi="Brandon Grotesque Regular" w:cs="Calibri"/>
          <w:sz w:val="22"/>
          <w:szCs w:val="22"/>
        </w:rPr>
        <w:t>, or permissible,</w:t>
      </w:r>
      <w:r w:rsidR="008E2032" w:rsidRPr="00155820">
        <w:rPr>
          <w:rFonts w:ascii="Brandon Grotesque Regular" w:hAnsi="Brandon Grotesque Regular" w:cs="Calibri"/>
          <w:sz w:val="22"/>
          <w:szCs w:val="22"/>
        </w:rPr>
        <w:t xml:space="preserve"> and getting vaccinated </w:t>
      </w:r>
      <w:hyperlink r:id="rId11" w:history="1">
        <w:r w:rsidR="008E2032" w:rsidRPr="00155820">
          <w:rPr>
            <w:rStyle w:val="Hyperlink"/>
            <w:rFonts w:ascii="Brandon Grotesque Regular" w:hAnsi="Brandon Grotesque Regular" w:cs="Calibri"/>
            <w:sz w:val="22"/>
            <w:szCs w:val="22"/>
          </w:rPr>
          <w:t>doesn’t break Muslims’ Ramadan fasts</w:t>
        </w:r>
      </w:hyperlink>
      <w:r w:rsidR="008E2032" w:rsidRPr="00155820">
        <w:rPr>
          <w:rFonts w:ascii="Brandon Grotesque Regular" w:hAnsi="Brandon Grotesque Regular" w:cs="Calibri"/>
          <w:sz w:val="22"/>
          <w:szCs w:val="22"/>
        </w:rPr>
        <w:t xml:space="preserve">. Some Orthodox Jewish communities have organized vaccine drives and many participated in a </w:t>
      </w:r>
      <w:hyperlink r:id="rId12" w:history="1">
        <w:r w:rsidR="008E2032" w:rsidRPr="00155820">
          <w:rPr>
            <w:rStyle w:val="Hyperlink"/>
            <w:rFonts w:ascii="Brandon Grotesque Regular" w:hAnsi="Brandon Grotesque Regular" w:cs="Calibri"/>
            <w:sz w:val="22"/>
            <w:szCs w:val="22"/>
          </w:rPr>
          <w:t>study on safe gathering practices</w:t>
        </w:r>
      </w:hyperlink>
      <w:r w:rsidR="008E2032" w:rsidRPr="00155820">
        <w:rPr>
          <w:rFonts w:ascii="Brandon Grotesque Regular" w:hAnsi="Brandon Grotesque Regular" w:cs="Calibri"/>
          <w:sz w:val="22"/>
          <w:szCs w:val="22"/>
        </w:rPr>
        <w:t>.</w:t>
      </w:r>
    </w:p>
    <w:p w14:paraId="3248A823" w14:textId="3211628F" w:rsidR="006F0E43" w:rsidRPr="00155820" w:rsidRDefault="00CC4D4F" w:rsidP="00875196">
      <w:pPr>
        <w:pStyle w:val="NormalWeb"/>
        <w:spacing w:after="165" w:afterAutospacing="0"/>
        <w:rPr>
          <w:rFonts w:ascii="Brandon Grotesque Regular" w:hAnsi="Brandon Grotesque Regular"/>
          <w:sz w:val="22"/>
          <w:szCs w:val="22"/>
          <w:shd w:val="clear" w:color="auto" w:fill="FFFFFF"/>
        </w:rPr>
      </w:pPr>
      <w:r w:rsidRPr="00155820">
        <w:rPr>
          <w:rFonts w:ascii="Brandon Grotesque Regular" w:hAnsi="Brandon Grotesque Regular" w:cs="Calibri"/>
          <w:sz w:val="22"/>
          <w:szCs w:val="22"/>
        </w:rPr>
        <w:lastRenderedPageBreak/>
        <w:t>O</w:t>
      </w:r>
      <w:r w:rsidR="00A2685E" w:rsidRPr="00155820">
        <w:rPr>
          <w:rFonts w:ascii="Brandon Grotesque Regular" w:hAnsi="Brandon Grotesque Regular" w:cs="Calibri"/>
          <w:sz w:val="22"/>
          <w:szCs w:val="22"/>
        </w:rPr>
        <w:t>ne thing seems certain</w:t>
      </w:r>
      <w:r w:rsidR="009921DF" w:rsidRPr="00155820">
        <w:rPr>
          <w:rFonts w:ascii="Brandon Grotesque Regular" w:hAnsi="Brandon Grotesque Regular" w:cs="Calibri"/>
          <w:sz w:val="22"/>
          <w:szCs w:val="22"/>
        </w:rPr>
        <w:t>:</w:t>
      </w:r>
      <w:r w:rsidR="00A2685E" w:rsidRPr="00155820">
        <w:rPr>
          <w:rFonts w:ascii="Brandon Grotesque Regular" w:hAnsi="Brandon Grotesque Regular" w:cs="Calibri"/>
          <w:sz w:val="22"/>
          <w:szCs w:val="22"/>
        </w:rPr>
        <w:t xml:space="preserve"> The law can only do so much in responding to the forces that have given rise to vaccine resistance. The more important work is likely to be done in the realm of education, persuasion and </w:t>
      </w:r>
      <w:hyperlink r:id="rId13" w:history="1">
        <w:r w:rsidR="00A2685E" w:rsidRPr="00155820">
          <w:rPr>
            <w:rStyle w:val="Hyperlink"/>
            <w:rFonts w:ascii="Brandon Grotesque Regular" w:hAnsi="Brandon Grotesque Regular" w:cs="Calibri"/>
            <w:sz w:val="22"/>
            <w:szCs w:val="22"/>
          </w:rPr>
          <w:t>messages of societal responsibility</w:t>
        </w:r>
      </w:hyperlink>
      <w:r w:rsidR="00A2685E" w:rsidRPr="00155820">
        <w:rPr>
          <w:rFonts w:ascii="Brandon Grotesque Regular" w:hAnsi="Brandon Grotesque Regular" w:cs="Calibri"/>
          <w:sz w:val="22"/>
          <w:szCs w:val="22"/>
        </w:rPr>
        <w:t xml:space="preserve"> from leaders of diverse faith and political backgrounds.</w:t>
      </w:r>
    </w:p>
    <w:p w14:paraId="1DC6571E" w14:textId="06466185" w:rsidR="0067391B" w:rsidRPr="00155820" w:rsidRDefault="006F0E43">
      <w:pPr>
        <w:rPr>
          <w:rFonts w:ascii="Brandon Grotesque Regular" w:hAnsi="Brandon Grotesque Regular" w:cstheme="minorHAnsi"/>
          <w:i/>
          <w:iCs/>
          <w:color w:val="313233"/>
          <w:shd w:val="clear" w:color="auto" w:fill="FFFFFF"/>
        </w:rPr>
      </w:pPr>
      <w:r w:rsidRPr="00155820">
        <w:rPr>
          <w:rFonts w:ascii="Brandon Grotesque Regular" w:hAnsi="Brandon Grotesque Regular" w:cstheme="minorHAnsi"/>
          <w:i/>
          <w:iCs/>
          <w:color w:val="313233"/>
          <w:shd w:val="clear" w:color="auto" w:fill="FFFFFF"/>
        </w:rPr>
        <w:t xml:space="preserve">You can reach </w:t>
      </w:r>
      <w:r w:rsidR="00E427FB" w:rsidRPr="00155820">
        <w:rPr>
          <w:rFonts w:ascii="Brandon Grotesque Regular" w:hAnsi="Brandon Grotesque Regular" w:cstheme="minorHAnsi"/>
          <w:i/>
          <w:iCs/>
          <w:color w:val="313233"/>
          <w:shd w:val="clear" w:color="auto" w:fill="FFFFFF"/>
        </w:rPr>
        <w:t>Richard Foltin at </w:t>
      </w:r>
      <w:hyperlink r:id="rId14" w:history="1">
        <w:r w:rsidR="00211F44" w:rsidRPr="00956FB0">
          <w:rPr>
            <w:rStyle w:val="Hyperlink"/>
            <w:rFonts w:ascii="Brandon Grotesque Regular" w:hAnsi="Brandon Grotesque Regular" w:cstheme="minorHAnsi"/>
            <w:i/>
            <w:iCs/>
            <w:shd w:val="clear" w:color="auto" w:fill="FFFFFF"/>
          </w:rPr>
          <w:t>rfoltin@freedomforum.org</w:t>
        </w:r>
      </w:hyperlink>
      <w:hyperlink r:id="rId15" w:tgtFrame="_blank" w:history="1"/>
      <w:r w:rsidR="00E427FB" w:rsidRPr="00155820">
        <w:rPr>
          <w:rFonts w:ascii="Brandon Grotesque Regular" w:hAnsi="Brandon Grotesque Regular" w:cstheme="minorHAnsi"/>
          <w:i/>
          <w:iCs/>
          <w:color w:val="313233"/>
          <w:shd w:val="clear" w:color="auto" w:fill="FFFFFF"/>
        </w:rPr>
        <w:t>.</w:t>
      </w:r>
    </w:p>
    <w:p w14:paraId="6DB747E1" w14:textId="2B4D760E" w:rsidR="00BD0C4B" w:rsidRPr="00155820" w:rsidRDefault="00BD0C4B">
      <w:pPr>
        <w:rPr>
          <w:rFonts w:ascii="Brandon Grotesque Regular" w:hAnsi="Brandon Grotesque Regular"/>
          <w:i/>
          <w:iCs/>
          <w:color w:val="313233"/>
          <w:shd w:val="clear" w:color="auto" w:fill="FFFFFF"/>
        </w:rPr>
      </w:pPr>
    </w:p>
    <w:sectPr w:rsidR="00BD0C4B" w:rsidRPr="001558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E609" w14:textId="77777777" w:rsidR="00740735" w:rsidRDefault="00740735" w:rsidP="004A433D">
      <w:pPr>
        <w:spacing w:after="0" w:line="240" w:lineRule="auto"/>
      </w:pPr>
      <w:r>
        <w:separator/>
      </w:r>
    </w:p>
  </w:endnote>
  <w:endnote w:type="continuationSeparator" w:id="0">
    <w:p w14:paraId="4434D42B" w14:textId="77777777" w:rsidR="00740735" w:rsidRDefault="00740735" w:rsidP="004A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82D7" w14:textId="77777777" w:rsidR="00740735" w:rsidRDefault="00740735" w:rsidP="004A433D">
      <w:pPr>
        <w:spacing w:after="0" w:line="240" w:lineRule="auto"/>
      </w:pPr>
      <w:r>
        <w:separator/>
      </w:r>
    </w:p>
  </w:footnote>
  <w:footnote w:type="continuationSeparator" w:id="0">
    <w:p w14:paraId="5FF1BE3A" w14:textId="77777777" w:rsidR="00740735" w:rsidRDefault="00740735" w:rsidP="004A4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5E"/>
    <w:rsid w:val="0000190F"/>
    <w:rsid w:val="000200D1"/>
    <w:rsid w:val="000226A9"/>
    <w:rsid w:val="000315D7"/>
    <w:rsid w:val="00047EBB"/>
    <w:rsid w:val="00052ECD"/>
    <w:rsid w:val="00052F7B"/>
    <w:rsid w:val="000773F7"/>
    <w:rsid w:val="00094E35"/>
    <w:rsid w:val="000A1834"/>
    <w:rsid w:val="000A446A"/>
    <w:rsid w:val="000B1ED4"/>
    <w:rsid w:val="000C2D7A"/>
    <w:rsid w:val="000D4C44"/>
    <w:rsid w:val="000F519D"/>
    <w:rsid w:val="001028AB"/>
    <w:rsid w:val="00116485"/>
    <w:rsid w:val="0013626A"/>
    <w:rsid w:val="00155820"/>
    <w:rsid w:val="001B37F9"/>
    <w:rsid w:val="001B6C0D"/>
    <w:rsid w:val="001F1C73"/>
    <w:rsid w:val="00211F38"/>
    <w:rsid w:val="00211F44"/>
    <w:rsid w:val="00235165"/>
    <w:rsid w:val="00257179"/>
    <w:rsid w:val="0029354F"/>
    <w:rsid w:val="002B398C"/>
    <w:rsid w:val="002E16CB"/>
    <w:rsid w:val="002E78F1"/>
    <w:rsid w:val="002F5400"/>
    <w:rsid w:val="00302D66"/>
    <w:rsid w:val="00315BC1"/>
    <w:rsid w:val="003503EE"/>
    <w:rsid w:val="00364172"/>
    <w:rsid w:val="00374BD0"/>
    <w:rsid w:val="00387540"/>
    <w:rsid w:val="003B6622"/>
    <w:rsid w:val="003E1B24"/>
    <w:rsid w:val="00430746"/>
    <w:rsid w:val="00451B86"/>
    <w:rsid w:val="00480CCB"/>
    <w:rsid w:val="00490C48"/>
    <w:rsid w:val="00495108"/>
    <w:rsid w:val="004954C1"/>
    <w:rsid w:val="004A1B65"/>
    <w:rsid w:val="004A433D"/>
    <w:rsid w:val="004A7A62"/>
    <w:rsid w:val="004B085C"/>
    <w:rsid w:val="004D32AC"/>
    <w:rsid w:val="004D7318"/>
    <w:rsid w:val="004E1622"/>
    <w:rsid w:val="005521A1"/>
    <w:rsid w:val="00583E44"/>
    <w:rsid w:val="005A0614"/>
    <w:rsid w:val="005A3665"/>
    <w:rsid w:val="005A44C3"/>
    <w:rsid w:val="006539CE"/>
    <w:rsid w:val="00670DE0"/>
    <w:rsid w:val="00670EA8"/>
    <w:rsid w:val="006727E3"/>
    <w:rsid w:val="0067391B"/>
    <w:rsid w:val="006B20CD"/>
    <w:rsid w:val="006B5ADC"/>
    <w:rsid w:val="006C4BB3"/>
    <w:rsid w:val="006D1415"/>
    <w:rsid w:val="006D4DA9"/>
    <w:rsid w:val="006D7F75"/>
    <w:rsid w:val="006E35A9"/>
    <w:rsid w:val="006E3988"/>
    <w:rsid w:val="006F0E43"/>
    <w:rsid w:val="00710DAE"/>
    <w:rsid w:val="0072724A"/>
    <w:rsid w:val="00731073"/>
    <w:rsid w:val="00733C6A"/>
    <w:rsid w:val="00740735"/>
    <w:rsid w:val="0074783A"/>
    <w:rsid w:val="00751990"/>
    <w:rsid w:val="0078785D"/>
    <w:rsid w:val="007B265B"/>
    <w:rsid w:val="007E4B13"/>
    <w:rsid w:val="007E65B0"/>
    <w:rsid w:val="00803B39"/>
    <w:rsid w:val="00806EDD"/>
    <w:rsid w:val="008115D7"/>
    <w:rsid w:val="008226FD"/>
    <w:rsid w:val="008358F6"/>
    <w:rsid w:val="00855A8E"/>
    <w:rsid w:val="00862555"/>
    <w:rsid w:val="00875196"/>
    <w:rsid w:val="00895774"/>
    <w:rsid w:val="008B755D"/>
    <w:rsid w:val="008C25FA"/>
    <w:rsid w:val="008E2032"/>
    <w:rsid w:val="008E5C93"/>
    <w:rsid w:val="008E7617"/>
    <w:rsid w:val="008F5D56"/>
    <w:rsid w:val="0096334D"/>
    <w:rsid w:val="00984A14"/>
    <w:rsid w:val="009921DF"/>
    <w:rsid w:val="009A6DB8"/>
    <w:rsid w:val="009A74E1"/>
    <w:rsid w:val="009B7BBC"/>
    <w:rsid w:val="009F0A11"/>
    <w:rsid w:val="00A0624C"/>
    <w:rsid w:val="00A14230"/>
    <w:rsid w:val="00A2685E"/>
    <w:rsid w:val="00A444C6"/>
    <w:rsid w:val="00A55F37"/>
    <w:rsid w:val="00A60B6E"/>
    <w:rsid w:val="00A612CB"/>
    <w:rsid w:val="00A6570F"/>
    <w:rsid w:val="00A7112C"/>
    <w:rsid w:val="00AC2837"/>
    <w:rsid w:val="00AC7EC0"/>
    <w:rsid w:val="00AD6A2C"/>
    <w:rsid w:val="00B040D4"/>
    <w:rsid w:val="00B20226"/>
    <w:rsid w:val="00B21597"/>
    <w:rsid w:val="00B23A14"/>
    <w:rsid w:val="00B460C0"/>
    <w:rsid w:val="00B54BBA"/>
    <w:rsid w:val="00B57A9A"/>
    <w:rsid w:val="00B76173"/>
    <w:rsid w:val="00B77191"/>
    <w:rsid w:val="00B849B6"/>
    <w:rsid w:val="00B9452D"/>
    <w:rsid w:val="00B95D75"/>
    <w:rsid w:val="00BC36C4"/>
    <w:rsid w:val="00BD0C4B"/>
    <w:rsid w:val="00BD35A1"/>
    <w:rsid w:val="00BE7207"/>
    <w:rsid w:val="00BF0DE9"/>
    <w:rsid w:val="00BF3885"/>
    <w:rsid w:val="00C12C62"/>
    <w:rsid w:val="00C45C09"/>
    <w:rsid w:val="00C55DD6"/>
    <w:rsid w:val="00C5704F"/>
    <w:rsid w:val="00C60224"/>
    <w:rsid w:val="00C60B25"/>
    <w:rsid w:val="00C717EE"/>
    <w:rsid w:val="00C8011A"/>
    <w:rsid w:val="00C80D37"/>
    <w:rsid w:val="00CA2A98"/>
    <w:rsid w:val="00CB0C81"/>
    <w:rsid w:val="00CB24BB"/>
    <w:rsid w:val="00CC4D4F"/>
    <w:rsid w:val="00CE3162"/>
    <w:rsid w:val="00CE7FC6"/>
    <w:rsid w:val="00CF7499"/>
    <w:rsid w:val="00D019C6"/>
    <w:rsid w:val="00D1267A"/>
    <w:rsid w:val="00D24A50"/>
    <w:rsid w:val="00D2613D"/>
    <w:rsid w:val="00D37894"/>
    <w:rsid w:val="00D57F10"/>
    <w:rsid w:val="00D708FC"/>
    <w:rsid w:val="00D718ED"/>
    <w:rsid w:val="00D75552"/>
    <w:rsid w:val="00D946C3"/>
    <w:rsid w:val="00D97BC1"/>
    <w:rsid w:val="00DB3837"/>
    <w:rsid w:val="00DC6855"/>
    <w:rsid w:val="00DE05D4"/>
    <w:rsid w:val="00E01538"/>
    <w:rsid w:val="00E17912"/>
    <w:rsid w:val="00E427FB"/>
    <w:rsid w:val="00E72DEC"/>
    <w:rsid w:val="00E82331"/>
    <w:rsid w:val="00EE31B6"/>
    <w:rsid w:val="00EE3A3B"/>
    <w:rsid w:val="00EF63DF"/>
    <w:rsid w:val="00F01360"/>
    <w:rsid w:val="00F0196F"/>
    <w:rsid w:val="00F21D8D"/>
    <w:rsid w:val="00F24248"/>
    <w:rsid w:val="00F31EE3"/>
    <w:rsid w:val="00F46EB2"/>
    <w:rsid w:val="00F54197"/>
    <w:rsid w:val="00F732B2"/>
    <w:rsid w:val="00F73FAE"/>
    <w:rsid w:val="00FB081F"/>
    <w:rsid w:val="00FB18DB"/>
    <w:rsid w:val="00FC324D"/>
    <w:rsid w:val="00FE0E5B"/>
    <w:rsid w:val="04C18E53"/>
    <w:rsid w:val="090A6B8D"/>
    <w:rsid w:val="0AAACCDC"/>
    <w:rsid w:val="0ACE33D1"/>
    <w:rsid w:val="0BC37433"/>
    <w:rsid w:val="10F6541A"/>
    <w:rsid w:val="11B248F6"/>
    <w:rsid w:val="129DB9BC"/>
    <w:rsid w:val="1B6A3BFD"/>
    <w:rsid w:val="212E402A"/>
    <w:rsid w:val="2874A2D6"/>
    <w:rsid w:val="28A777A6"/>
    <w:rsid w:val="28BF7113"/>
    <w:rsid w:val="2BBCBEC0"/>
    <w:rsid w:val="2BF67A5D"/>
    <w:rsid w:val="2C2A9B1C"/>
    <w:rsid w:val="2D5B6778"/>
    <w:rsid w:val="2EFCF6E1"/>
    <w:rsid w:val="2F2A8E4F"/>
    <w:rsid w:val="31ADD462"/>
    <w:rsid w:val="33525AD8"/>
    <w:rsid w:val="3A52FE40"/>
    <w:rsid w:val="3E8433BB"/>
    <w:rsid w:val="415E50FC"/>
    <w:rsid w:val="465A2D15"/>
    <w:rsid w:val="46AF3BFF"/>
    <w:rsid w:val="4B6817EB"/>
    <w:rsid w:val="4E3A7A77"/>
    <w:rsid w:val="5B48875F"/>
    <w:rsid w:val="6200516F"/>
    <w:rsid w:val="6778CC4E"/>
    <w:rsid w:val="67A2795E"/>
    <w:rsid w:val="67D29F09"/>
    <w:rsid w:val="6A0E6B38"/>
    <w:rsid w:val="6F337776"/>
    <w:rsid w:val="707BD898"/>
    <w:rsid w:val="777A37F6"/>
    <w:rsid w:val="7DC7BF2F"/>
    <w:rsid w:val="7E9A9D66"/>
    <w:rsid w:val="7FD29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FF82"/>
  <w15:chartTrackingRefBased/>
  <w15:docId w15:val="{0269817C-140F-4E3B-9FE5-D13832B6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446A"/>
    <w:rPr>
      <w:color w:val="0563C1" w:themeColor="hyperlink"/>
      <w:u w:val="single"/>
    </w:rPr>
  </w:style>
  <w:style w:type="character" w:styleId="UnresolvedMention">
    <w:name w:val="Unresolved Mention"/>
    <w:basedOn w:val="DefaultParagraphFont"/>
    <w:uiPriority w:val="99"/>
    <w:semiHidden/>
    <w:unhideWhenUsed/>
    <w:rsid w:val="000A446A"/>
    <w:rPr>
      <w:color w:val="605E5C"/>
      <w:shd w:val="clear" w:color="auto" w:fill="E1DFDD"/>
    </w:rPr>
  </w:style>
  <w:style w:type="paragraph" w:styleId="NoSpacing">
    <w:name w:val="No Spacing"/>
    <w:uiPriority w:val="1"/>
    <w:qFormat/>
    <w:rsid w:val="004D32AC"/>
    <w:pPr>
      <w:spacing w:after="0" w:line="240" w:lineRule="auto"/>
    </w:pPr>
    <w:rPr>
      <w:lang w:bidi="he-IL"/>
    </w:rPr>
  </w:style>
  <w:style w:type="character" w:styleId="FollowedHyperlink">
    <w:name w:val="FollowedHyperlink"/>
    <w:basedOn w:val="DefaultParagraphFont"/>
    <w:uiPriority w:val="99"/>
    <w:semiHidden/>
    <w:unhideWhenUsed/>
    <w:rsid w:val="00D1267A"/>
    <w:rPr>
      <w:color w:val="954F72" w:themeColor="followedHyperlink"/>
      <w:u w:val="single"/>
    </w:rPr>
  </w:style>
  <w:style w:type="paragraph" w:styleId="Revision">
    <w:name w:val="Revision"/>
    <w:hidden/>
    <w:uiPriority w:val="99"/>
    <w:semiHidden/>
    <w:rsid w:val="00B77191"/>
    <w:pPr>
      <w:spacing w:after="0" w:line="240" w:lineRule="auto"/>
    </w:pPr>
  </w:style>
  <w:style w:type="character" w:styleId="CommentReference">
    <w:name w:val="annotation reference"/>
    <w:basedOn w:val="DefaultParagraphFont"/>
    <w:uiPriority w:val="99"/>
    <w:semiHidden/>
    <w:unhideWhenUsed/>
    <w:rsid w:val="004A7A62"/>
    <w:rPr>
      <w:sz w:val="16"/>
      <w:szCs w:val="16"/>
    </w:rPr>
  </w:style>
  <w:style w:type="paragraph" w:styleId="CommentText">
    <w:name w:val="annotation text"/>
    <w:basedOn w:val="Normal"/>
    <w:link w:val="CommentTextChar"/>
    <w:uiPriority w:val="99"/>
    <w:unhideWhenUsed/>
    <w:rsid w:val="004A7A62"/>
    <w:pPr>
      <w:spacing w:line="240" w:lineRule="auto"/>
    </w:pPr>
    <w:rPr>
      <w:sz w:val="20"/>
      <w:szCs w:val="20"/>
    </w:rPr>
  </w:style>
  <w:style w:type="character" w:customStyle="1" w:styleId="CommentTextChar">
    <w:name w:val="Comment Text Char"/>
    <w:basedOn w:val="DefaultParagraphFont"/>
    <w:link w:val="CommentText"/>
    <w:uiPriority w:val="99"/>
    <w:rsid w:val="004A7A62"/>
    <w:rPr>
      <w:sz w:val="20"/>
      <w:szCs w:val="20"/>
    </w:rPr>
  </w:style>
  <w:style w:type="paragraph" w:styleId="CommentSubject">
    <w:name w:val="annotation subject"/>
    <w:basedOn w:val="CommentText"/>
    <w:next w:val="CommentText"/>
    <w:link w:val="CommentSubjectChar"/>
    <w:uiPriority w:val="99"/>
    <w:semiHidden/>
    <w:unhideWhenUsed/>
    <w:rsid w:val="004A7A62"/>
    <w:rPr>
      <w:b/>
      <w:bCs/>
    </w:rPr>
  </w:style>
  <w:style w:type="character" w:customStyle="1" w:styleId="CommentSubjectChar">
    <w:name w:val="Comment Subject Char"/>
    <w:basedOn w:val="CommentTextChar"/>
    <w:link w:val="CommentSubject"/>
    <w:uiPriority w:val="99"/>
    <w:semiHidden/>
    <w:rsid w:val="004A7A62"/>
    <w:rPr>
      <w:b/>
      <w:bCs/>
      <w:sz w:val="20"/>
      <w:szCs w:val="20"/>
    </w:rPr>
  </w:style>
  <w:style w:type="paragraph" w:styleId="BalloonText">
    <w:name w:val="Balloon Text"/>
    <w:basedOn w:val="Normal"/>
    <w:link w:val="BalloonTextChar"/>
    <w:uiPriority w:val="99"/>
    <w:semiHidden/>
    <w:unhideWhenUsed/>
    <w:rsid w:val="004A7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A62"/>
    <w:rPr>
      <w:rFonts w:ascii="Segoe UI" w:hAnsi="Segoe UI" w:cs="Segoe UI"/>
      <w:sz w:val="18"/>
      <w:szCs w:val="18"/>
    </w:rPr>
  </w:style>
  <w:style w:type="paragraph" w:styleId="Header">
    <w:name w:val="header"/>
    <w:basedOn w:val="Normal"/>
    <w:link w:val="HeaderChar"/>
    <w:uiPriority w:val="99"/>
    <w:unhideWhenUsed/>
    <w:rsid w:val="004A4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3D"/>
  </w:style>
  <w:style w:type="paragraph" w:styleId="Footer">
    <w:name w:val="footer"/>
    <w:basedOn w:val="Normal"/>
    <w:link w:val="FooterChar"/>
    <w:uiPriority w:val="99"/>
    <w:unhideWhenUsed/>
    <w:rsid w:val="004A4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1339">
      <w:bodyDiv w:val="1"/>
      <w:marLeft w:val="0"/>
      <w:marRight w:val="0"/>
      <w:marTop w:val="0"/>
      <w:marBottom w:val="0"/>
      <w:divBdr>
        <w:top w:val="none" w:sz="0" w:space="0" w:color="auto"/>
        <w:left w:val="none" w:sz="0" w:space="0" w:color="auto"/>
        <w:bottom w:val="none" w:sz="0" w:space="0" w:color="auto"/>
        <w:right w:val="none" w:sz="0" w:space="0" w:color="auto"/>
      </w:divBdr>
    </w:div>
    <w:div w:id="1145513174">
      <w:bodyDiv w:val="1"/>
      <w:marLeft w:val="0"/>
      <w:marRight w:val="0"/>
      <w:marTop w:val="0"/>
      <w:marBottom w:val="0"/>
      <w:divBdr>
        <w:top w:val="none" w:sz="0" w:space="0" w:color="auto"/>
        <w:left w:val="none" w:sz="0" w:space="0" w:color="auto"/>
        <w:bottom w:val="none" w:sz="0" w:space="0" w:color="auto"/>
        <w:right w:val="none" w:sz="0" w:space="0" w:color="auto"/>
      </w:divBdr>
      <w:divsChild>
        <w:div w:id="852499146">
          <w:marLeft w:val="0"/>
          <w:marRight w:val="0"/>
          <w:marTop w:val="0"/>
          <w:marBottom w:val="0"/>
          <w:divBdr>
            <w:top w:val="none" w:sz="0" w:space="0" w:color="auto"/>
            <w:left w:val="none" w:sz="0" w:space="0" w:color="auto"/>
            <w:bottom w:val="none" w:sz="0" w:space="0" w:color="auto"/>
            <w:right w:val="none" w:sz="0" w:space="0" w:color="auto"/>
          </w:divBdr>
        </w:div>
      </w:divsChild>
    </w:div>
    <w:div w:id="14310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reedomforum.org/2020/04/09/religious-communities-can-play-a-huge-role-in-fighting-the-pandemic-but-not-by-gathering-for-service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hopkinsmedicine.org/news/newsroom/news-releases/covid-19-story-tip-study-of-orthodox-jews-may-help-guide-covid-19-prevention-in-culturally-bonded-grou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times.com/california/story/2021-04-12/ramadan-and-vaccines-what-muslims-in-southern-california-need-to-know" TargetMode="External"/><Relationship Id="rId5" Type="http://schemas.openxmlformats.org/officeDocument/2006/relationships/settings" Target="settings.xml"/><Relationship Id="rId15" Type="http://schemas.openxmlformats.org/officeDocument/2006/relationships/hyperlink" Target="mailto:rfoltin@gmail.com" TargetMode="External"/><Relationship Id="rId10" Type="http://schemas.openxmlformats.org/officeDocument/2006/relationships/hyperlink" Target="https://www.nbcnews.com/news/us-news/divine-intervention-pastors-tapped-help-get-skeptical-churchgoers-vaccinated-n1264646" TargetMode="External"/><Relationship Id="rId4" Type="http://schemas.openxmlformats.org/officeDocument/2006/relationships/styles" Target="styles.xml"/><Relationship Id="rId9" Type="http://schemas.openxmlformats.org/officeDocument/2006/relationships/hyperlink" Target="https://apnews.com/article/coronavirus-vaccine-skepticism-white-evangelicals-us-32898166bbb673ad87842af24c8daefb" TargetMode="External"/><Relationship Id="rId14" Type="http://schemas.openxmlformats.org/officeDocument/2006/relationships/hyperlink" Target="mailto:rfoltin@freedom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1" ma:contentTypeDescription="Create a new document." ma:contentTypeScope="" ma:versionID="8528cf17f4b250f1233e74c29649ec50">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37c6b2591622a180a1d34aad558e3ddd"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97817-2AB1-4ED3-B3B5-62CC85C67CCB}">
  <ds:schemaRefs>
    <ds:schemaRef ds:uri="http://schemas.openxmlformats.org/officeDocument/2006/bibliography"/>
  </ds:schemaRefs>
</ds:datastoreItem>
</file>

<file path=customXml/itemProps2.xml><?xml version="1.0" encoding="utf-8"?>
<ds:datastoreItem xmlns:ds="http://schemas.openxmlformats.org/officeDocument/2006/customXml" ds:itemID="{96230C4D-23FC-4881-9652-619EE51ED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F8C0F-404F-4C15-B8A4-E5FF54BE9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Links>
    <vt:vector size="42" baseType="variant">
      <vt:variant>
        <vt:i4>65580</vt:i4>
      </vt:variant>
      <vt:variant>
        <vt:i4>15</vt:i4>
      </vt:variant>
      <vt:variant>
        <vt:i4>0</vt:i4>
      </vt:variant>
      <vt:variant>
        <vt:i4>5</vt:i4>
      </vt:variant>
      <vt:variant>
        <vt:lpwstr>mailto:rfoltin@gmail.com</vt:lpwstr>
      </vt:variant>
      <vt:variant>
        <vt:lpwstr/>
      </vt:variant>
      <vt:variant>
        <vt:i4>1245267</vt:i4>
      </vt:variant>
      <vt:variant>
        <vt:i4>12</vt:i4>
      </vt:variant>
      <vt:variant>
        <vt:i4>0</vt:i4>
      </vt:variant>
      <vt:variant>
        <vt:i4>5</vt:i4>
      </vt:variant>
      <vt:variant>
        <vt:lpwstr>https://www.hopkinsmedicine.org/news/newsroom/news-releases/covid-19-story-tip-study-of-orthodox-jews-may-help-guide-covid-19-prevention-in-culturally-bonded-groups</vt:lpwstr>
      </vt:variant>
      <vt:variant>
        <vt:lpwstr/>
      </vt:variant>
      <vt:variant>
        <vt:i4>4784147</vt:i4>
      </vt:variant>
      <vt:variant>
        <vt:i4>9</vt:i4>
      </vt:variant>
      <vt:variant>
        <vt:i4>0</vt:i4>
      </vt:variant>
      <vt:variant>
        <vt:i4>5</vt:i4>
      </vt:variant>
      <vt:variant>
        <vt:lpwstr>https://www.latimes.com/california/story/2021-04-12/ramadan-and-vaccines-what-muslims-in-southern-california-need-to-know</vt:lpwstr>
      </vt:variant>
      <vt:variant>
        <vt:lpwstr/>
      </vt:variant>
      <vt:variant>
        <vt:i4>3014781</vt:i4>
      </vt:variant>
      <vt:variant>
        <vt:i4>6</vt:i4>
      </vt:variant>
      <vt:variant>
        <vt:i4>0</vt:i4>
      </vt:variant>
      <vt:variant>
        <vt:i4>5</vt:i4>
      </vt:variant>
      <vt:variant>
        <vt:lpwstr>https://www.nbcnews.com/news/us-news/divine-intervention-pastors-tapped-help-get-skeptical-churchgoers-vaccinated-n1264646</vt:lpwstr>
      </vt:variant>
      <vt:variant>
        <vt:lpwstr/>
      </vt:variant>
      <vt:variant>
        <vt:i4>6750271</vt:i4>
      </vt:variant>
      <vt:variant>
        <vt:i4>3</vt:i4>
      </vt:variant>
      <vt:variant>
        <vt:i4>0</vt:i4>
      </vt:variant>
      <vt:variant>
        <vt:i4>5</vt:i4>
      </vt:variant>
      <vt:variant>
        <vt:lpwstr>https://www.freedomforum.org/2020/11/09/tanzin-v-tanvir-and-the-core-of-the-religious-freedom-restoration-act/</vt:lpwstr>
      </vt:variant>
      <vt:variant>
        <vt:lpwstr/>
      </vt:variant>
      <vt:variant>
        <vt:i4>1310784</vt:i4>
      </vt:variant>
      <vt:variant>
        <vt:i4>0</vt:i4>
      </vt:variant>
      <vt:variant>
        <vt:i4>0</vt:i4>
      </vt:variant>
      <vt:variant>
        <vt:i4>5</vt:i4>
      </vt:variant>
      <vt:variant>
        <vt:lpwstr>https://apnews.com/article/coronavirus-vaccine-skepticism-white-evangelicals-us-32898166bbb673ad87842af24c8daefb</vt:lpwstr>
      </vt:variant>
      <vt:variant>
        <vt:lpwstr/>
      </vt:variant>
      <vt:variant>
        <vt:i4>7471149</vt:i4>
      </vt:variant>
      <vt:variant>
        <vt:i4>0</vt:i4>
      </vt:variant>
      <vt:variant>
        <vt:i4>0</vt:i4>
      </vt:variant>
      <vt:variant>
        <vt:i4>5</vt:i4>
      </vt:variant>
      <vt:variant>
        <vt:lpwstr>https://www.ncsl.org/research/health/school-immunization-exemption-state-laws.aspx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Hansen</dc:creator>
  <cp:keywords/>
  <dc:description/>
  <cp:lastModifiedBy>Kate Richardson</cp:lastModifiedBy>
  <cp:revision>4</cp:revision>
  <dcterms:created xsi:type="dcterms:W3CDTF">2021-05-19T19:03:00Z</dcterms:created>
  <dcterms:modified xsi:type="dcterms:W3CDTF">2021-05-20T15:52:00Z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